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562B2" w:rsidRDefault="007562B2">
      <w:pPr>
        <w:ind w:firstLine="0"/>
        <w:jc w:val="center"/>
      </w:pPr>
      <w:r>
        <w:object w:dxaOrig="9746" w:dyaOrig="14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15pt;height:703.6pt" o:ole="">
            <v:imagedata r:id="rId8" o:title=""/>
          </v:shape>
          <o:OLEObject Type="Embed" ProgID="Visio.Drawing.11" ShapeID="_x0000_i1025" DrawAspect="Content" ObjectID="_1633867592" r:id="rId9"/>
        </w:object>
      </w:r>
    </w:p>
    <w:p w:rsidR="007562B2" w:rsidRDefault="007562B2">
      <w:pPr>
        <w:rPr>
          <w:rFonts w:ascii="Times New Roman CYR" w:hAnsi="Times New Roman CYR"/>
        </w:rPr>
        <w:sectPr w:rsidR="007562B2">
          <w:footerReference w:type="default" r:id="rId10"/>
          <w:pgSz w:w="11907" w:h="16840" w:code="9"/>
          <w:pgMar w:top="1134" w:right="1134" w:bottom="1134" w:left="1134" w:header="567" w:footer="567" w:gutter="0"/>
          <w:cols w:space="720"/>
          <w:titlePg/>
        </w:sectPr>
      </w:pPr>
    </w:p>
    <w:p w:rsidR="007562B2" w:rsidRDefault="007562B2">
      <w:pPr>
        <w:rPr>
          <w:rFonts w:ascii="Times New Roman CYR" w:hAnsi="Times New Roman CYR"/>
          <w:lang w:val="en-US"/>
        </w:rPr>
      </w:pPr>
    </w:p>
    <w:p w:rsidR="007562B2" w:rsidRDefault="007562B2">
      <w:pPr>
        <w:rPr>
          <w:rFonts w:ascii="Times New Roman CYR" w:hAnsi="Times New Roman CYR"/>
          <w:lang w:val="en-US"/>
        </w:rPr>
      </w:pPr>
      <w:r>
        <w:rPr>
          <w:rFonts w:ascii="Times New Roman CYR" w:hAnsi="Times New Roman CYR"/>
        </w:rPr>
        <w:t xml:space="preserve">ББК: </w:t>
      </w:r>
      <w:r>
        <w:rPr>
          <w:rFonts w:ascii="Times New Roman CYR" w:hAnsi="Times New Roman CYR"/>
          <w:lang w:val="en-US"/>
        </w:rPr>
        <w:t>65</w:t>
      </w:r>
      <w:r>
        <w:rPr>
          <w:rFonts w:ascii="Times New Roman CYR" w:hAnsi="Times New Roman CYR"/>
        </w:rPr>
        <w:t xml:space="preserve">.29я73 </w:t>
      </w:r>
    </w:p>
    <w:p w:rsidR="007562B2" w:rsidRDefault="007562B2">
      <w:pPr>
        <w:rPr>
          <w:rFonts w:ascii="Times New Roman CYR" w:hAnsi="Times New Roman CYR"/>
          <w:b/>
        </w:rPr>
      </w:pPr>
      <w:r>
        <w:rPr>
          <w:rFonts w:ascii="Times New Roman CYR" w:hAnsi="Times New Roman CYR"/>
        </w:rPr>
        <w:t xml:space="preserve">Составитель: </w:t>
      </w:r>
      <w:r>
        <w:rPr>
          <w:rFonts w:ascii="Times New Roman CYR" w:hAnsi="Times New Roman CYR"/>
          <w:b/>
        </w:rPr>
        <w:t>Тычинский А. В.</w:t>
      </w:r>
    </w:p>
    <w:p w:rsidR="007562B2" w:rsidRDefault="007562B2">
      <w:pPr>
        <w:rPr>
          <w:rFonts w:ascii="Times New Roman CYR" w:hAnsi="Times New Roman CYR"/>
        </w:rPr>
      </w:pPr>
    </w:p>
    <w:p w:rsidR="007562B2" w:rsidRDefault="007562B2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Методические указания по выполнению технико-экономического обо</w:t>
      </w:r>
      <w:r>
        <w:rPr>
          <w:rFonts w:ascii="Times New Roman CYR" w:hAnsi="Times New Roman CYR"/>
        </w:rPr>
        <w:t>с</w:t>
      </w:r>
      <w:r>
        <w:rPr>
          <w:rFonts w:ascii="Times New Roman CYR" w:hAnsi="Times New Roman CYR"/>
        </w:rPr>
        <w:t xml:space="preserve">нования разработок квалификационных работ. Маркетинговый подход. </w:t>
      </w:r>
      <w:r>
        <w:t>– Т</w:t>
      </w:r>
      <w:r>
        <w:t>а</w:t>
      </w:r>
      <w:r>
        <w:t xml:space="preserve">ганрог: Изд-во ТРТУ, 2005. </w:t>
      </w:r>
      <w:r>
        <w:rPr>
          <w:lang w:val="ru"/>
        </w:rPr>
        <w:t xml:space="preserve">– </w:t>
      </w:r>
      <w:r>
        <w:t>36 с.</w:t>
      </w:r>
    </w:p>
    <w:p w:rsidR="007562B2" w:rsidRDefault="007562B2"/>
    <w:p w:rsidR="007562B2" w:rsidRDefault="007562B2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Ил.3. Табл. 19. Библиогр.: 8 назв.</w:t>
      </w:r>
    </w:p>
    <w:p w:rsidR="007562B2" w:rsidRDefault="007562B2"/>
    <w:p w:rsidR="007562B2" w:rsidRDefault="007562B2"/>
    <w:p w:rsidR="007562B2" w:rsidRDefault="007562B2"/>
    <w:p w:rsidR="007562B2" w:rsidRDefault="007562B2"/>
    <w:p w:rsidR="007562B2" w:rsidRDefault="007562B2"/>
    <w:p w:rsidR="007562B2" w:rsidRDefault="007562B2"/>
    <w:p w:rsidR="007562B2" w:rsidRDefault="007562B2">
      <w:r>
        <w:rPr>
          <w:rFonts w:ascii="Times New Roman CYR" w:hAnsi="Times New Roman CYR"/>
        </w:rPr>
        <w:t>Методические указания предназначены для подготовки и написания ра</w:t>
      </w:r>
      <w:r>
        <w:rPr>
          <w:rFonts w:ascii="Times New Roman CYR" w:hAnsi="Times New Roman CYR"/>
        </w:rPr>
        <w:t>з</w:t>
      </w:r>
      <w:r>
        <w:rPr>
          <w:rFonts w:ascii="Times New Roman CYR" w:hAnsi="Times New Roman CYR"/>
        </w:rPr>
        <w:t>дела технико-экономического обоснования квалификационной работы на пр</w:t>
      </w:r>
      <w:r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>своение академической степени «Бакалавр» для студентов инженерных спец</w:t>
      </w:r>
      <w:r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>альн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стей всех форм обучения.</w:t>
      </w:r>
    </w:p>
    <w:p w:rsidR="007562B2" w:rsidRDefault="007562B2"/>
    <w:p w:rsidR="007562B2" w:rsidRDefault="007562B2"/>
    <w:p w:rsidR="007562B2" w:rsidRDefault="007562B2"/>
    <w:p w:rsidR="007562B2" w:rsidRDefault="007562B2"/>
    <w:p w:rsidR="007562B2" w:rsidRDefault="007562B2"/>
    <w:p w:rsidR="007562B2" w:rsidRDefault="007562B2"/>
    <w:p w:rsidR="007562B2" w:rsidRDefault="007562B2"/>
    <w:p w:rsidR="007562B2" w:rsidRDefault="007562B2"/>
    <w:p w:rsidR="007562B2" w:rsidRDefault="007562B2"/>
    <w:p w:rsidR="007562B2" w:rsidRDefault="007562B2"/>
    <w:p w:rsidR="007562B2" w:rsidRDefault="007562B2"/>
    <w:p w:rsidR="007562B2" w:rsidRDefault="007562B2"/>
    <w:p w:rsidR="007562B2" w:rsidRDefault="007562B2"/>
    <w:p w:rsidR="007562B2" w:rsidRDefault="007562B2"/>
    <w:p w:rsidR="007562B2" w:rsidRDefault="007562B2">
      <w:pPr>
        <w:pStyle w:val="10"/>
      </w:pPr>
    </w:p>
    <w:p w:rsidR="007562B2" w:rsidRDefault="007562B2"/>
    <w:p w:rsidR="007562B2" w:rsidRDefault="007562B2">
      <w:pPr>
        <w:rPr>
          <w:szCs w:val="28"/>
        </w:rPr>
      </w:pPr>
      <w:r>
        <w:rPr>
          <w:rFonts w:ascii="Times New Roman CYR" w:hAnsi="Times New Roman CYR"/>
        </w:rPr>
        <w:t>Рецензент:</w:t>
      </w:r>
      <w:r>
        <w:rPr>
          <w:szCs w:val="28"/>
        </w:rPr>
        <w:t xml:space="preserve"> М.Н. Корсаков,</w:t>
      </w:r>
      <w:r>
        <w:rPr>
          <w:rFonts w:ascii="Times New Roman CYR" w:hAnsi="Times New Roman CYR"/>
          <w:b/>
        </w:rPr>
        <w:t xml:space="preserve"> </w:t>
      </w:r>
      <w:r>
        <w:rPr>
          <w:szCs w:val="28"/>
        </w:rPr>
        <w:t>канд. экон. наук, доцент кафедры экономики ТРТУ.</w:t>
      </w:r>
    </w:p>
    <w:p w:rsidR="007562B2" w:rsidRDefault="007562B2">
      <w:pPr>
        <w:rPr>
          <w:rFonts w:ascii="Times New Roman CYR" w:hAnsi="Times New Roman CYR"/>
          <w:b/>
        </w:rPr>
      </w:pPr>
    </w:p>
    <w:p w:rsidR="007562B2" w:rsidRDefault="007562B2">
      <w:pPr>
        <w:sectPr w:rsidR="007562B2">
          <w:pgSz w:w="11907" w:h="16840" w:code="9"/>
          <w:pgMar w:top="1134" w:right="1134" w:bottom="1134" w:left="1134" w:header="567" w:footer="567" w:gutter="0"/>
          <w:cols w:space="720"/>
          <w:titlePg/>
        </w:sectPr>
      </w:pPr>
    </w:p>
    <w:p w:rsidR="007562B2" w:rsidRDefault="007562B2">
      <w:pPr>
        <w:pStyle w:val="1"/>
      </w:pPr>
      <w:bookmarkStart w:id="1" w:name="_Toc89169503"/>
      <w:bookmarkStart w:id="2" w:name="_Toc89170671"/>
      <w:bookmarkStart w:id="3" w:name="_Toc89170729"/>
      <w:bookmarkStart w:id="4" w:name="_Toc99193581"/>
      <w:r>
        <w:lastRenderedPageBreak/>
        <w:t>В</w:t>
      </w:r>
      <w:bookmarkEnd w:id="1"/>
      <w:bookmarkEnd w:id="2"/>
      <w:r>
        <w:t>ведение</w:t>
      </w:r>
      <w:bookmarkEnd w:id="3"/>
      <w:bookmarkEnd w:id="4"/>
    </w:p>
    <w:p w:rsidR="007562B2" w:rsidRDefault="007562B2">
      <w:pPr>
        <w:rPr>
          <w:rFonts w:ascii="Times New Roman CYR" w:hAnsi="Times New Roman CYR"/>
        </w:rPr>
      </w:pPr>
    </w:p>
    <w:p w:rsidR="007562B2" w:rsidRDefault="007562B2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Технико-экономическое обоснование (ТЭО) является неотъемлемой ч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>стью кв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>лификационной работы студента и предусмотрено государственными образовательными стандартами РФ. Раздел ТЭО квалификационных работ св</w:t>
      </w:r>
      <w:r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>детельствует об овладении студентом знаниями и навыками экономической оценки принимаемых им инженерных решений, а также способностью прим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>нять методы экономического анализа в ходе реализации проек</w:t>
      </w:r>
      <w:r>
        <w:rPr>
          <w:rFonts w:ascii="Times New Roman CYR" w:hAnsi="Times New Roman CYR"/>
        </w:rPr>
        <w:t>т</w:t>
      </w:r>
      <w:r>
        <w:rPr>
          <w:rFonts w:ascii="Times New Roman CYR" w:hAnsi="Times New Roman CYR"/>
        </w:rPr>
        <w:t>ных решений.</w:t>
      </w:r>
    </w:p>
    <w:p w:rsidR="007562B2" w:rsidRDefault="007562B2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Написание раздела ТЭО предусматривает изучение и успешную сдачу студентами инженерных специальностей в рамках учебных программ следу</w:t>
      </w:r>
      <w:r>
        <w:rPr>
          <w:rFonts w:ascii="Times New Roman CYR" w:hAnsi="Times New Roman CYR"/>
        </w:rPr>
        <w:t>ю</w:t>
      </w:r>
      <w:r>
        <w:rPr>
          <w:rFonts w:ascii="Times New Roman CYR" w:hAnsi="Times New Roman CYR"/>
        </w:rPr>
        <w:t>щих дисциплин: «Экономика: макро- и микроэкономика», «Экономика и управление прибор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строительным предприятием», «Экономика, управление и маркетинг на предпр</w:t>
      </w:r>
      <w:r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>ятии», «Организация и планирование производства» и др.</w:t>
      </w:r>
    </w:p>
    <w:p w:rsidR="007562B2" w:rsidRDefault="007562B2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Квалификационные работы студентов инженерных специальностей по структуре и форме должны удовлетворять требованиям ГОСТ 7.31-91 (ИСО 5966-82) «Отчет о научно-исследовательской работе. Структура и правила оформления», ЕСКД и ЕСТД. Объем раздела ТЭО должен составлять 10-15 л</w:t>
      </w:r>
      <w:r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>стов машинописного текста либо 15 – 20 % объема текста всей работы. Соде</w:t>
      </w:r>
      <w:r>
        <w:rPr>
          <w:rFonts w:ascii="Times New Roman CYR" w:hAnsi="Times New Roman CYR"/>
        </w:rPr>
        <w:t>р</w:t>
      </w:r>
      <w:r>
        <w:rPr>
          <w:rFonts w:ascii="Times New Roman CYR" w:hAnsi="Times New Roman CYR"/>
        </w:rPr>
        <w:t>жание раздела ТЭО должно быть конкретным, изложенным четко, ясно и лак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нично и состоять из текста, рисунков, таблиц и пр</w:t>
      </w:r>
      <w:r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>лагаемых материалов.</w:t>
      </w:r>
    </w:p>
    <w:p w:rsidR="007562B2" w:rsidRDefault="007562B2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В настоящих методических указаниях предложен маркетинговый подход как метод экономического обоснования принимаемых инженерных решений в ходе выполнения студентами квалификационных работ для присвоения акад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>мической степени «Бакалавр». Методические указания разработаны для ст</w:t>
      </w:r>
      <w:r>
        <w:rPr>
          <w:rFonts w:ascii="Times New Roman CYR" w:hAnsi="Times New Roman CYR"/>
        </w:rPr>
        <w:t>у</w:t>
      </w:r>
      <w:r>
        <w:rPr>
          <w:rFonts w:ascii="Times New Roman CYR" w:hAnsi="Times New Roman CYR"/>
        </w:rPr>
        <w:t>дентов инженерных сп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>циальностей и адаптированы к разработке устройства либо системы приборостроительной отрасли, хотя как общий подход могут быть использованы для других специальностей и научно-исследовательских разрабо</w:t>
      </w:r>
      <w:r>
        <w:rPr>
          <w:rFonts w:ascii="Times New Roman CYR" w:hAnsi="Times New Roman CYR"/>
        </w:rPr>
        <w:t>т</w:t>
      </w:r>
      <w:r>
        <w:rPr>
          <w:rFonts w:ascii="Times New Roman CYR" w:hAnsi="Times New Roman CYR"/>
        </w:rPr>
        <w:t>ок.</w:t>
      </w:r>
    </w:p>
    <w:p w:rsidR="007562B2" w:rsidRDefault="007562B2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Полезными в работе студента могут быть подходы и методы, изложенные в [1], [2], [3], [4], [5], [6] и [7].</w:t>
      </w:r>
    </w:p>
    <w:p w:rsidR="007562B2" w:rsidRDefault="007562B2">
      <w:pPr>
        <w:pStyle w:val="1"/>
      </w:pPr>
      <w:r>
        <w:rPr>
          <w:rFonts w:ascii="Times New Roman CYR" w:hAnsi="Times New Roman CYR"/>
        </w:rPr>
        <w:br w:type="page"/>
      </w:r>
      <w:bookmarkStart w:id="5" w:name="_Toc99193582"/>
      <w:r>
        <w:lastRenderedPageBreak/>
        <w:t>1. Маркетинговый подход как метод экономического обоснования инженерных разработок</w:t>
      </w:r>
      <w:bookmarkEnd w:id="5"/>
    </w:p>
    <w:p w:rsidR="007562B2" w:rsidRDefault="007562B2"/>
    <w:p w:rsidR="007562B2" w:rsidRDefault="007562B2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Современные политические и экономические реформы в России требуют пересмотра сложившейся в 80-е годы ХХ столетия методологии экономическ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го анализа и экономических оценок, а переход к рыночной экономике – повс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>местного изменения способов ведения предпринимательской деятельности.</w:t>
      </w:r>
    </w:p>
    <w:p w:rsidR="007562B2" w:rsidRDefault="007562B2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Маркетинговый подход известен давно, особенно в странах США, Яп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нии и Западной Европы, и является естественным и наиболее эффективным способом ведения бизнеса, так как ориентирован на потребителя и максимал</w:t>
      </w:r>
      <w:r>
        <w:rPr>
          <w:rFonts w:ascii="Times New Roman CYR" w:hAnsi="Times New Roman CYR"/>
        </w:rPr>
        <w:t>ь</w:t>
      </w:r>
      <w:r>
        <w:rPr>
          <w:rFonts w:ascii="Times New Roman CYR" w:hAnsi="Times New Roman CYR"/>
        </w:rPr>
        <w:t>ное удовлетворение его потребностей. Особенность маркетингового подхода з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>ключается в том, что он может быть полноценно реализован только в стране с устоявше</w:t>
      </w:r>
      <w:r>
        <w:rPr>
          <w:rFonts w:ascii="Times New Roman CYR" w:hAnsi="Times New Roman CYR"/>
        </w:rPr>
        <w:t>й</w:t>
      </w:r>
      <w:r>
        <w:rPr>
          <w:rFonts w:ascii="Times New Roman CYR" w:hAnsi="Times New Roman CYR"/>
        </w:rPr>
        <w:t>ся рыночной экономикой, гарантирующей конечным потребителям возможность и свободу выбора того или иного товара для потребления, а фи</w:t>
      </w:r>
      <w:r>
        <w:rPr>
          <w:rFonts w:ascii="Times New Roman CYR" w:hAnsi="Times New Roman CYR"/>
        </w:rPr>
        <w:t>р</w:t>
      </w:r>
      <w:r>
        <w:rPr>
          <w:rFonts w:ascii="Times New Roman CYR" w:hAnsi="Times New Roman CYR"/>
        </w:rPr>
        <w:t>мам и компаниям, производящим товары, – жесткую конкуренцию за выбор п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требителя. Такая атмосфера вынуждает производителей товаров постоянно с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вершенствовать как производимую продукцию, так и способы ведения своего би</w:t>
      </w:r>
      <w:r>
        <w:rPr>
          <w:rFonts w:ascii="Times New Roman CYR" w:hAnsi="Times New Roman CYR"/>
        </w:rPr>
        <w:t>з</w:t>
      </w:r>
      <w:r>
        <w:rPr>
          <w:rFonts w:ascii="Times New Roman CYR" w:hAnsi="Times New Roman CYR"/>
        </w:rPr>
        <w:t>неса.</w:t>
      </w:r>
    </w:p>
    <w:p w:rsidR="007562B2" w:rsidRDefault="007562B2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Маркетинговый подход к предпринимательской деятельности состоит в сл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>дующем:</w:t>
      </w:r>
    </w:p>
    <w:p w:rsidR="007562B2" w:rsidRDefault="007562B2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1) выявление существующих на рынке потребностей;</w:t>
      </w:r>
    </w:p>
    <w:p w:rsidR="007562B2" w:rsidRDefault="007562B2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2) определения возможных путей и способов удовлетворения выявленных п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требностей (предложение идей того или иного товара);</w:t>
      </w:r>
    </w:p>
    <w:p w:rsidR="007562B2" w:rsidRDefault="007562B2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3) оценка востребованности и возможного спроса на предлагаемый товар, опр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>деление вероятных объемов производства;</w:t>
      </w:r>
    </w:p>
    <w:p w:rsidR="007562B2" w:rsidRDefault="007562B2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4) инвестиционная оценка проекта коммерческой реализации товара, ст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имос</w:t>
      </w:r>
      <w:r>
        <w:rPr>
          <w:rFonts w:ascii="Times New Roman CYR" w:hAnsi="Times New Roman CYR"/>
        </w:rPr>
        <w:t>т</w:t>
      </w:r>
      <w:r>
        <w:rPr>
          <w:rFonts w:ascii="Times New Roman CYR" w:hAnsi="Times New Roman CYR"/>
        </w:rPr>
        <w:t>ная оценка товара;</w:t>
      </w:r>
    </w:p>
    <w:p w:rsidR="007562B2" w:rsidRDefault="007562B2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5) проектирование и разработка соответствующего товара (НИР и ОКР);</w:t>
      </w:r>
    </w:p>
    <w:p w:rsidR="007562B2" w:rsidRDefault="007562B2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6) разработка системы сбыта товара (системы товародвижения);</w:t>
      </w:r>
    </w:p>
    <w:p w:rsidR="007562B2" w:rsidRDefault="007562B2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7) установление цены на товар;</w:t>
      </w:r>
    </w:p>
    <w:p w:rsidR="007562B2" w:rsidRDefault="007562B2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8) разработка системы стимулирования сбыта товара (системы продвиж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>ния).</w:t>
      </w:r>
    </w:p>
    <w:p w:rsidR="007562B2" w:rsidRDefault="007562B2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Указанные этапы деятельности компании должны четко согласовываться с ее миссией и стратегией, а их реализация – вписываться в систему инновац</w:t>
      </w:r>
      <w:r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>онного стр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>тегического менеджмента.</w:t>
      </w:r>
    </w:p>
    <w:p w:rsidR="007562B2" w:rsidRDefault="007562B2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Маркетинговый подход как метод экономического обоснования инж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>нерных решений требует формирования видения и оценок тех или иных инж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>нерных решений в ходе проектирования и разработки товара с позиций их п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лезности и востребованн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сти для конечного потребителя. При этом товар и его технические параметры рассматриваются как определенный набор потреб</w:t>
      </w:r>
      <w:r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>тельских свойств, удовлетворя</w:t>
      </w:r>
      <w:r>
        <w:rPr>
          <w:rFonts w:ascii="Times New Roman CYR" w:hAnsi="Times New Roman CYR"/>
        </w:rPr>
        <w:t>ю</w:t>
      </w:r>
      <w:r>
        <w:rPr>
          <w:rFonts w:ascii="Times New Roman CYR" w:hAnsi="Times New Roman CYR"/>
        </w:rPr>
        <w:t>щих те или иные потребности потребителя.</w:t>
      </w:r>
    </w:p>
    <w:p w:rsidR="007562B2" w:rsidRDefault="007562B2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Технические решения разработок всегда ограничиваются с одной стор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ны доступностью технологий, наличием ресурсов, объективными ограничени</w:t>
      </w:r>
      <w:r>
        <w:rPr>
          <w:rFonts w:ascii="Times New Roman CYR" w:hAnsi="Times New Roman CYR"/>
        </w:rPr>
        <w:t>я</w:t>
      </w:r>
      <w:r>
        <w:rPr>
          <w:rFonts w:ascii="Times New Roman CYR" w:hAnsi="Times New Roman CYR"/>
        </w:rPr>
        <w:t>ми физической природы, имеющимися знаниями, а с другой стороны – стоим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стью их реализации. Цена технической реализации в целом товара представл</w:t>
      </w:r>
      <w:r>
        <w:rPr>
          <w:rFonts w:ascii="Times New Roman CYR" w:hAnsi="Times New Roman CYR"/>
        </w:rPr>
        <w:t>я</w:t>
      </w:r>
      <w:r>
        <w:rPr>
          <w:rFonts w:ascii="Times New Roman CYR" w:hAnsi="Times New Roman CYR"/>
        </w:rPr>
        <w:lastRenderedPageBreak/>
        <w:t>ет, таким образом, цену удовлетворения потребности.</w:t>
      </w:r>
    </w:p>
    <w:p w:rsidR="007562B2" w:rsidRDefault="007562B2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Однако с позиций потребителя важным становится определение не тол</w:t>
      </w:r>
      <w:r>
        <w:rPr>
          <w:rFonts w:ascii="Times New Roman CYR" w:hAnsi="Times New Roman CYR"/>
        </w:rPr>
        <w:t>ь</w:t>
      </w:r>
      <w:r>
        <w:rPr>
          <w:rFonts w:ascii="Times New Roman CYR" w:hAnsi="Times New Roman CYR"/>
        </w:rPr>
        <w:t>ко цены удовлетворения потребности единовременно, но и цены ее удовлетв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рения во времени (цена эксплуатации товара). Эти составляющие определяют цену потребления товара, которая является главным экономическим параме</w:t>
      </w:r>
      <w:r>
        <w:rPr>
          <w:rFonts w:ascii="Times New Roman CYR" w:hAnsi="Times New Roman CYR"/>
        </w:rPr>
        <w:t>т</w:t>
      </w:r>
      <w:r>
        <w:rPr>
          <w:rFonts w:ascii="Times New Roman CYR" w:hAnsi="Times New Roman CYR"/>
        </w:rPr>
        <w:t>ром разработки.</w:t>
      </w:r>
    </w:p>
    <w:p w:rsidR="007562B2" w:rsidRDefault="007562B2">
      <w:pPr>
        <w:pStyle w:val="1"/>
        <w:jc w:val="both"/>
      </w:pPr>
      <w:bookmarkStart w:id="6" w:name="_Toc89169506"/>
      <w:bookmarkStart w:id="7" w:name="_Toc89170674"/>
      <w:bookmarkStart w:id="8" w:name="_Toc89170732"/>
    </w:p>
    <w:p w:rsidR="007562B2" w:rsidRDefault="007562B2">
      <w:pPr>
        <w:pStyle w:val="1"/>
      </w:pPr>
      <w:bookmarkStart w:id="9" w:name="_Toc99193583"/>
      <w:r>
        <w:t>2.</w:t>
      </w:r>
      <w:bookmarkEnd w:id="6"/>
      <w:bookmarkEnd w:id="7"/>
      <w:bookmarkEnd w:id="8"/>
      <w:r>
        <w:t xml:space="preserve"> Принимаемые условности и допущения, цель, з</w:t>
      </w:r>
      <w:r>
        <w:t>а</w:t>
      </w:r>
      <w:r>
        <w:t>дачи и стру</w:t>
      </w:r>
      <w:r>
        <w:t>к</w:t>
      </w:r>
      <w:r>
        <w:t>тура раздела ТЭО</w:t>
      </w:r>
      <w:bookmarkEnd w:id="9"/>
    </w:p>
    <w:p w:rsidR="007562B2" w:rsidRDefault="007562B2">
      <w:pPr>
        <w:rPr>
          <w:rFonts w:ascii="Times New Roman CYR" w:hAnsi="Times New Roman CYR"/>
        </w:rPr>
      </w:pPr>
    </w:p>
    <w:p w:rsidR="007562B2" w:rsidRDefault="007562B2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Квалификационная работа студента в подавляющем большинстве являе</w:t>
      </w:r>
      <w:r>
        <w:rPr>
          <w:rFonts w:ascii="Times New Roman CYR" w:hAnsi="Times New Roman CYR"/>
        </w:rPr>
        <w:t>т</w:t>
      </w:r>
      <w:r>
        <w:rPr>
          <w:rFonts w:ascii="Times New Roman CYR" w:hAnsi="Times New Roman CYR"/>
        </w:rPr>
        <w:t>ся лишь имитацией реальной научно-конструкторской работы и, в лучшем сл</w:t>
      </w:r>
      <w:r>
        <w:rPr>
          <w:rFonts w:ascii="Times New Roman CYR" w:hAnsi="Times New Roman CYR"/>
        </w:rPr>
        <w:t>у</w:t>
      </w:r>
      <w:r>
        <w:rPr>
          <w:rFonts w:ascii="Times New Roman CYR" w:hAnsi="Times New Roman CYR"/>
        </w:rPr>
        <w:t>чае, может претендовать лишь на эскизный проект опытно-конструкторских работ (ОКР). Это связано с тем, что квалификационная работа по своей сути направлена на демонстрацию студентом приобретенных знаний, навыков и умений, а не на развитие научно-технического пр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гресса. Кроме того, в ходе выполнения работы студент неизбежно сталкивается с так называемой объе</w:t>
      </w:r>
      <w:r>
        <w:rPr>
          <w:rFonts w:ascii="Times New Roman CYR" w:hAnsi="Times New Roman CYR"/>
        </w:rPr>
        <w:t>к</w:t>
      </w:r>
      <w:r>
        <w:rPr>
          <w:rFonts w:ascii="Times New Roman CYR" w:hAnsi="Times New Roman CYR"/>
        </w:rPr>
        <w:t>тивной информационной неопределенностью, обусловленной отсутствием н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>обходимых и достоверных сведений, которую в большинстве случаев принц</w:t>
      </w:r>
      <w:r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>пиально устранить нельзя. Так, например, технические условия (ТУ) на разр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>ботку в большинстве случаев искусственные и нереальные, то есть не отраж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>ющие сегодняшние требования заказчиков и потребителей; технические пар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>метры разработки редко соответствуют предъявляемым ТУ, так как разр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>ботка не доводится до стадии создания опытного образца и испытаний процедуры ОКР; разработка осуществляется, как правило, без привязки к конкретному предприятию, конкретной технологии, а экономические оценки в ходе проект</w:t>
      </w:r>
      <w:r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>рования и разработки имеют прикидочный характер и др.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Это обуславливает при выполнении квалификационной работы принятие ряда условностей и допущений, которые позволят упростить реальные научно-исследовательские и опытно-конструкторские мероприятия до уровня квал</w:t>
      </w:r>
      <w:r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>фикационной работы и реализовать поставленные перед студентом зад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>чи.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К числу подобных условностей и допущений можно отнести: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- все исходные технические условия на разработку, принимаемые студе</w:t>
      </w:r>
      <w:r>
        <w:rPr>
          <w:rFonts w:ascii="Times New Roman CYR" w:hAnsi="Times New Roman CYR"/>
        </w:rPr>
        <w:t>н</w:t>
      </w:r>
      <w:r>
        <w:rPr>
          <w:rFonts w:ascii="Times New Roman CYR" w:hAnsi="Times New Roman CYR"/>
        </w:rPr>
        <w:t>том, достоверные и соответствуют требованиям сегодняшнего дня;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- студент обладает всей необходимой управленческой и маркетинговой инфо</w:t>
      </w:r>
      <w:r>
        <w:rPr>
          <w:rFonts w:ascii="Times New Roman CYR" w:hAnsi="Times New Roman CYR"/>
        </w:rPr>
        <w:t>р</w:t>
      </w:r>
      <w:r>
        <w:rPr>
          <w:rFonts w:ascii="Times New Roman CYR" w:hAnsi="Times New Roman CYR"/>
        </w:rPr>
        <w:t>мацией для работы над разделом ТЭО;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- встречаемая информационная неопределе</w:t>
      </w:r>
      <w:r>
        <w:rPr>
          <w:rFonts w:ascii="Times New Roman CYR" w:hAnsi="Times New Roman CYR"/>
        </w:rPr>
        <w:t>н</w:t>
      </w:r>
      <w:r>
        <w:rPr>
          <w:rFonts w:ascii="Times New Roman CYR" w:hAnsi="Times New Roman CYR"/>
        </w:rPr>
        <w:t>ность разрешается студентом с применением метода экспертных оценок либо со ссылкой на источники и</w:t>
      </w:r>
      <w:r>
        <w:rPr>
          <w:rFonts w:ascii="Times New Roman CYR" w:hAnsi="Times New Roman CYR"/>
        </w:rPr>
        <w:t>н</w:t>
      </w:r>
      <w:r>
        <w:rPr>
          <w:rFonts w:ascii="Times New Roman CYR" w:hAnsi="Times New Roman CYR"/>
        </w:rPr>
        <w:t>формации;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- студент при осуществлении оценок выступает в качестве единого эк</w:t>
      </w:r>
      <w:r>
        <w:rPr>
          <w:rFonts w:ascii="Times New Roman CYR" w:hAnsi="Times New Roman CYR"/>
        </w:rPr>
        <w:t>с</w:t>
      </w:r>
      <w:r>
        <w:rPr>
          <w:rFonts w:ascii="Times New Roman CYR" w:hAnsi="Times New Roman CYR"/>
        </w:rPr>
        <w:t>перта, подменяя собой предусмотренную методологией группу эк</w:t>
      </w:r>
      <w:r>
        <w:rPr>
          <w:rFonts w:ascii="Times New Roman CYR" w:hAnsi="Times New Roman CYR"/>
        </w:rPr>
        <w:t>с</w:t>
      </w:r>
      <w:r>
        <w:rPr>
          <w:rFonts w:ascii="Times New Roman CYR" w:hAnsi="Times New Roman CYR"/>
        </w:rPr>
        <w:t>пертов.</w:t>
      </w:r>
    </w:p>
    <w:p w:rsidR="007562B2" w:rsidRDefault="007562B2">
      <w:pPr>
        <w:rPr>
          <w:rFonts w:ascii="Times New Roman CYR" w:hAnsi="Times New Roman CYR"/>
          <w:u w:val="single"/>
        </w:rPr>
      </w:pPr>
      <w:r>
        <w:rPr>
          <w:rFonts w:ascii="Times New Roman CYR" w:hAnsi="Times New Roman CYR"/>
        </w:rPr>
        <w:t>Содержание раздела ТЭО в общем виде должно представлять собой обоснование принятых инженерных решений в виде развернутого ответа на следующие взаимосвязанные вопросы: почему необходимо именно сейчас внедрять предлагаемую разработку в производство (осуществить ее коммерч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lastRenderedPageBreak/>
        <w:t>скую реализацию) или, может быть, ее внедрение не даст ожидаемого эффекта (ко</w:t>
      </w:r>
      <w:r>
        <w:rPr>
          <w:rFonts w:ascii="Times New Roman CYR" w:hAnsi="Times New Roman CYR"/>
        </w:rPr>
        <w:t>м</w:t>
      </w:r>
      <w:r>
        <w:rPr>
          <w:rFonts w:ascii="Times New Roman CYR" w:hAnsi="Times New Roman CYR"/>
        </w:rPr>
        <w:t>мерческая реализация потерпит крах) и, поэтому лучше оставить все как есть? Последовательное и содержательное изложение ответов на эти вопросы совместно с приложением описательной, сопост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>вительной и расчетной частей и есть требуемая от студента объем работы над разд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>лом ТЭО.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  <w:u w:val="single"/>
        </w:rPr>
        <w:t>Цель раздела ТЭО:</w:t>
      </w:r>
      <w:r>
        <w:rPr>
          <w:rFonts w:ascii="Times New Roman CYR" w:hAnsi="Times New Roman CYR"/>
        </w:rPr>
        <w:t xml:space="preserve"> дать экономическую оценку целесообразности вне</w:t>
      </w:r>
      <w:r>
        <w:rPr>
          <w:rFonts w:ascii="Times New Roman CYR" w:hAnsi="Times New Roman CYR"/>
        </w:rPr>
        <w:t>д</w:t>
      </w:r>
      <w:r>
        <w:rPr>
          <w:rFonts w:ascii="Times New Roman CYR" w:hAnsi="Times New Roman CYR"/>
        </w:rPr>
        <w:t>рения (коммерческой реализации) разработки с учетом сегодняшнего состо</w:t>
      </w:r>
      <w:r>
        <w:rPr>
          <w:rFonts w:ascii="Times New Roman CYR" w:hAnsi="Times New Roman CYR"/>
        </w:rPr>
        <w:t>я</w:t>
      </w:r>
      <w:r>
        <w:rPr>
          <w:rFonts w:ascii="Times New Roman CYR" w:hAnsi="Times New Roman CYR"/>
        </w:rPr>
        <w:t>ния рынка, ра</w:t>
      </w:r>
      <w:r>
        <w:rPr>
          <w:rFonts w:ascii="Times New Roman CYR" w:hAnsi="Times New Roman CYR"/>
        </w:rPr>
        <w:t>з</w:t>
      </w:r>
      <w:r>
        <w:rPr>
          <w:rFonts w:ascii="Times New Roman CYR" w:hAnsi="Times New Roman CYR"/>
        </w:rPr>
        <w:t>вития науки и техники, экономической и социальной обстановки в обществе.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  <w:u w:val="single"/>
        </w:rPr>
      </w:pPr>
      <w:r>
        <w:rPr>
          <w:rFonts w:ascii="Times New Roman CYR" w:hAnsi="Times New Roman CYR"/>
          <w:u w:val="single"/>
        </w:rPr>
        <w:t>Задачи раздела ТЭО: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1. Обосновать необходимость и актуальность разработки.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2. Выявить потребительскую функцию разработки и удовлетворяемую потре</w:t>
      </w:r>
      <w:r>
        <w:rPr>
          <w:rFonts w:ascii="Times New Roman CYR" w:hAnsi="Times New Roman CYR"/>
        </w:rPr>
        <w:t>б</w:t>
      </w:r>
      <w:r>
        <w:rPr>
          <w:rFonts w:ascii="Times New Roman CYR" w:hAnsi="Times New Roman CYR"/>
        </w:rPr>
        <w:t>ность. Оценить возможный спрос и необходимые объемы производства.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3. Выбрать базу для сравнения (товар-конкурент, аналог) и обосновать этот в</w:t>
      </w:r>
      <w:r>
        <w:rPr>
          <w:rFonts w:ascii="Times New Roman CYR" w:hAnsi="Times New Roman CYR"/>
        </w:rPr>
        <w:t>ы</w:t>
      </w:r>
      <w:r>
        <w:rPr>
          <w:rFonts w:ascii="Times New Roman CYR" w:hAnsi="Times New Roman CYR"/>
        </w:rPr>
        <w:t>бор.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4. Произвести стоимостную оценку разработки и ее аналога.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5. Сопоставить технические и экономические параметры разработки и ее анал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га. Рассчитать интегральные технико-экономические показатели аналога и разработки, а также сравнительную технико-экономическую эффективность разработки.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6. Определить мероприятия по товародвижению и продвижению разр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>ботки с целью повышения вероятности успешности коммерческой реализации проекта.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  <w:u w:val="single"/>
        </w:rPr>
        <w:t>Структура раздела ТЭО</w:t>
      </w:r>
      <w:r>
        <w:rPr>
          <w:rFonts w:ascii="Times New Roman CYR" w:hAnsi="Times New Roman CYR"/>
        </w:rPr>
        <w:t xml:space="preserve"> может быть представлена в виде следующего т</w:t>
      </w:r>
      <w:r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>пового плана: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1. Обоснование необходимости и актуальности разработки.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2. Обоснование выбора аналога для сравнения.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3. Обоснование выбора критериев для сравнения.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4. Стоимостная оценка аналога и разработки.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5. Расчет интегрального технико-экономического показателя аналога и разработки, расчет сравнительной технико-экономической эффективности ра</w:t>
      </w:r>
      <w:r>
        <w:rPr>
          <w:rFonts w:ascii="Times New Roman CYR" w:hAnsi="Times New Roman CYR"/>
        </w:rPr>
        <w:t>з</w:t>
      </w:r>
      <w:r>
        <w:rPr>
          <w:rFonts w:ascii="Times New Roman CYR" w:hAnsi="Times New Roman CYR"/>
        </w:rPr>
        <w:t>работки.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6. Мероприятия по товародвижению и продвижению разработки.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7. Заключение.</w:t>
      </w:r>
    </w:p>
    <w:p w:rsidR="007562B2" w:rsidRDefault="007562B2">
      <w:pPr>
        <w:pStyle w:val="1"/>
        <w:jc w:val="both"/>
      </w:pPr>
      <w:bookmarkStart w:id="10" w:name="_Toc89169507"/>
      <w:bookmarkStart w:id="11" w:name="_Toc89170675"/>
      <w:bookmarkStart w:id="12" w:name="_Toc89170733"/>
    </w:p>
    <w:p w:rsidR="007562B2" w:rsidRDefault="007562B2">
      <w:pPr>
        <w:pStyle w:val="1"/>
      </w:pPr>
      <w:bookmarkStart w:id="13" w:name="_Toc99193584"/>
      <w:r>
        <w:t>3. Пояснения к содержанию раздела ТЭО</w:t>
      </w:r>
      <w:bookmarkEnd w:id="10"/>
      <w:bookmarkEnd w:id="11"/>
      <w:bookmarkEnd w:id="12"/>
      <w:bookmarkEnd w:id="13"/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При написании раздела ТЭО следует помнить, что суть маркетингового подх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да заключается в многосторонней оценке полезности и востребованности внедрения разработки (коммерческой реализации) сегодня с точки зрения к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нечного потребит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>ля. Поэтому студенту следует занять объективную позицию и попытаться критически оценить предлагаемую им разработку.</w:t>
      </w:r>
    </w:p>
    <w:p w:rsidR="007562B2" w:rsidRDefault="007562B2">
      <w:bookmarkStart w:id="14" w:name="_Toc89169508"/>
      <w:bookmarkStart w:id="15" w:name="_Toc89170676"/>
      <w:bookmarkStart w:id="16" w:name="_Toc89170734"/>
    </w:p>
    <w:p w:rsidR="007562B2" w:rsidRDefault="007562B2">
      <w:pPr>
        <w:pStyle w:val="2"/>
        <w:spacing w:after="0"/>
      </w:pPr>
      <w:bookmarkStart w:id="17" w:name="_Toc99193585"/>
      <w:r>
        <w:t>3.1. Обоснование необходимости и актуальности разработки</w:t>
      </w:r>
      <w:bookmarkEnd w:id="14"/>
      <w:bookmarkEnd w:id="15"/>
      <w:bookmarkEnd w:id="16"/>
      <w:bookmarkEnd w:id="17"/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В п. 1. следует привести краткое описание разработки, раскрыть ее назн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lastRenderedPageBreak/>
        <w:t>чение (выполняемая функция), определить вероятного потребителя, выявить удовлетворя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>мую потребность и дать ее возможную количественную оценку. Акцент раздела нео</w:t>
      </w:r>
      <w:r>
        <w:rPr>
          <w:rFonts w:ascii="Times New Roman CYR" w:hAnsi="Times New Roman CYR"/>
        </w:rPr>
        <w:t>б</w:t>
      </w:r>
      <w:r>
        <w:rPr>
          <w:rFonts w:ascii="Times New Roman CYR" w:hAnsi="Times New Roman CYR"/>
        </w:rPr>
        <w:t>ходимо сместить в отношении обоснования необходимости и актуальности предл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>гаемой разработки с точки зрения потребителя, которое по своей сути заключается в ответе на следующие вопр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сы.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  <w:u w:val="single"/>
        </w:rPr>
        <w:t>Необходимость:</w:t>
      </w:r>
      <w:r>
        <w:rPr>
          <w:rFonts w:ascii="Times New Roman CYR" w:hAnsi="Times New Roman CYR"/>
        </w:rPr>
        <w:t xml:space="preserve"> 1) зачем (для чего) это надо?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                   2) почему без этого нельзя обойтись сегодня?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  <w:u w:val="single"/>
        </w:rPr>
        <w:t>Актуальность:</w:t>
      </w:r>
      <w:r>
        <w:rPr>
          <w:rFonts w:ascii="Times New Roman CYR" w:hAnsi="Times New Roman CYR"/>
        </w:rPr>
        <w:t xml:space="preserve">    3) почему это необходимо внедрять именно сейчас?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Здесь же может быть дана оценка необходимых объемов производства и типа производства.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</w:p>
    <w:p w:rsidR="007562B2" w:rsidRDefault="007562B2">
      <w:pPr>
        <w:pStyle w:val="2"/>
        <w:spacing w:after="0"/>
      </w:pPr>
      <w:bookmarkStart w:id="18" w:name="_Toc89169509"/>
      <w:bookmarkStart w:id="19" w:name="_Toc89170677"/>
      <w:bookmarkStart w:id="20" w:name="_Toc89170735"/>
      <w:bookmarkStart w:id="21" w:name="_Toc99193586"/>
      <w:r>
        <w:t>3.2. Обоснование выбора аналога для сравнения</w:t>
      </w:r>
      <w:bookmarkEnd w:id="18"/>
      <w:bookmarkEnd w:id="19"/>
      <w:bookmarkEnd w:id="20"/>
      <w:bookmarkEnd w:id="21"/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Существенную сложность представляет собой выбор базы для сравнения (ан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>лога). Достаточно часто студент склонен полагать, что его разработке не существует аналогов. Однако в подавляющем большинстве случаев аналог (т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вар-конкурент) - есть всегда!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  <w:u w:val="single"/>
        </w:rPr>
        <w:t>Аналог</w:t>
      </w:r>
      <w:r>
        <w:rPr>
          <w:rFonts w:ascii="Times New Roman CYR" w:hAnsi="Times New Roman CYR"/>
        </w:rPr>
        <w:t xml:space="preserve"> – устройство, программное обеспечение, система, алгоритм, м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>тодика и т.п., то есть то, что имеет сходное с предлагаемой разработкой назн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>чение, выполняющее одинаковую функцию (товар-конкурент) и может быть взято в качестве базы для сравнения с разработкой.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В связи с этим, задачей п. 2 должно стать именно обоснование выбора т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го или иного аналога (товара-конкурента) для сравнения с разработкой. Реал</w:t>
      </w:r>
      <w:r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>зация данной задачи заключается в развернутом и обоснованном ответе на в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прос: почему для сра</w:t>
      </w:r>
      <w:r>
        <w:rPr>
          <w:rFonts w:ascii="Times New Roman CYR" w:hAnsi="Times New Roman CYR"/>
        </w:rPr>
        <w:t>в</w:t>
      </w:r>
      <w:r>
        <w:rPr>
          <w:rFonts w:ascii="Times New Roman CYR" w:hAnsi="Times New Roman CYR"/>
        </w:rPr>
        <w:t>нения с разработкой выбирается именно это устройство, программное обеспеч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>ние, система, алгоритм, методика и т.п.? Наглядность и вес обоснованию могут придать схемы, таблицы и всевозможные авторитетные комментарии.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Ключевыми тезисами при ответе на данный вопрос могут стать: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1) сходная выполняемая функция (назначение) разработки и аналога;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2) сходные (близкие) технические параметры разработки и аналога;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3) сходные (близкие) технические условия на разработку и аналог.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</w:p>
    <w:p w:rsidR="007562B2" w:rsidRDefault="007562B2">
      <w:pPr>
        <w:pStyle w:val="2"/>
        <w:spacing w:after="0"/>
      </w:pPr>
      <w:bookmarkStart w:id="22" w:name="_Toc89169510"/>
      <w:bookmarkStart w:id="23" w:name="_Toc89170678"/>
      <w:bookmarkStart w:id="24" w:name="_Toc89170736"/>
      <w:bookmarkStart w:id="25" w:name="_Toc99193587"/>
      <w:r>
        <w:t>3.3. Обоснование выбора критериев для сравнения</w:t>
      </w:r>
      <w:bookmarkEnd w:id="22"/>
      <w:bookmarkEnd w:id="23"/>
      <w:bookmarkEnd w:id="24"/>
      <w:bookmarkEnd w:id="25"/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При сопоставлении аналога и разработки важным является выбор крит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>риев для их сравнения, которые, с одной стороны, должны быть информати</w:t>
      </w:r>
      <w:r>
        <w:rPr>
          <w:rFonts w:ascii="Times New Roman CYR" w:hAnsi="Times New Roman CYR"/>
        </w:rPr>
        <w:t>в</w:t>
      </w:r>
      <w:r>
        <w:rPr>
          <w:rFonts w:ascii="Times New Roman CYR" w:hAnsi="Times New Roman CYR"/>
        </w:rPr>
        <w:t>ными, то есть характеризовать предметы сопоставления, с другой стороны, должны иметь количественную оценку, и, с третьей стороны, должны быть н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>коррелируемые (независимые). Кроме того, выбор критериев должен осущест</w:t>
      </w:r>
      <w:r>
        <w:rPr>
          <w:rFonts w:ascii="Times New Roman CYR" w:hAnsi="Times New Roman CYR"/>
        </w:rPr>
        <w:t>в</w:t>
      </w:r>
      <w:r>
        <w:rPr>
          <w:rFonts w:ascii="Times New Roman CYR" w:hAnsi="Times New Roman CYR"/>
        </w:rPr>
        <w:t>ляться студентом самостоятельно с п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зиции полезности и востребованности их для потребителя. Поэтому в п. 3 следует уделить внимание не только выбору критериев для сравнения, но и обоснов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 xml:space="preserve">нию этого выбора. 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Критерии для сравнения можно классифицировать: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- количественные параметры;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lastRenderedPageBreak/>
        <w:t>- качественные параметры, имеющие количественную оценку;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- новые возможности.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В табл. 3.1 приведен возможный перечень критериев для сравнения, к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торый не является исчерпывающим и может быть существенно изменен или допо</w:t>
      </w:r>
      <w:r>
        <w:rPr>
          <w:rFonts w:ascii="Times New Roman CYR" w:hAnsi="Times New Roman CYR"/>
        </w:rPr>
        <w:t>л</w:t>
      </w:r>
      <w:r>
        <w:rPr>
          <w:rFonts w:ascii="Times New Roman CYR" w:hAnsi="Times New Roman CYR"/>
        </w:rPr>
        <w:t>нен.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В каждом конкретном случае следует очень тщательно подходить к в</w:t>
      </w:r>
      <w:r>
        <w:rPr>
          <w:rFonts w:ascii="Times New Roman CYR" w:hAnsi="Times New Roman CYR"/>
        </w:rPr>
        <w:t>ы</w:t>
      </w:r>
      <w:r>
        <w:rPr>
          <w:rFonts w:ascii="Times New Roman CYR" w:hAnsi="Times New Roman CYR"/>
        </w:rPr>
        <w:t>бору кр</w:t>
      </w:r>
      <w:r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>териев для сравнения и к обоснованию этого выбора, так как именно они лягут в основу экономической оценки целесообразности внедрения предл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>гаемой разработки (коммерческой реализации), и именно они дадут итоговые значения ключевых параметров для принятия управленческого решения. Кол</w:t>
      </w:r>
      <w:r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>чество критериев должно быть не более 5, но это должны быть наиболее ва</w:t>
      </w:r>
      <w:r>
        <w:rPr>
          <w:rFonts w:ascii="Times New Roman CYR" w:hAnsi="Times New Roman CYR"/>
        </w:rPr>
        <w:t>ж</w:t>
      </w:r>
      <w:r>
        <w:rPr>
          <w:rFonts w:ascii="Times New Roman CYR" w:hAnsi="Times New Roman CYR"/>
        </w:rPr>
        <w:t>ные и существенные с позиций потреб</w:t>
      </w:r>
      <w:r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>теля. Применение большего количества критериев приводит к «смазыванию» отлич</w:t>
      </w:r>
      <w:r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>тельных особенностей разработки и у</w:t>
      </w:r>
      <w:r>
        <w:rPr>
          <w:rFonts w:ascii="Times New Roman CYR" w:hAnsi="Times New Roman CYR"/>
        </w:rPr>
        <w:t>с</w:t>
      </w:r>
      <w:r>
        <w:rPr>
          <w:rFonts w:ascii="Times New Roman CYR" w:hAnsi="Times New Roman CYR"/>
        </w:rPr>
        <w:t>реднению ключевых параметров.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При выборе критериев предпочтение следует отдавать количественным пар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>метрам аналога и разработки, так как в подавляющем большинстве именно они хара</w:t>
      </w:r>
      <w:r>
        <w:rPr>
          <w:rFonts w:ascii="Times New Roman CYR" w:hAnsi="Times New Roman CYR"/>
        </w:rPr>
        <w:t>к</w:t>
      </w:r>
      <w:r>
        <w:rPr>
          <w:rFonts w:ascii="Times New Roman CYR" w:hAnsi="Times New Roman CYR"/>
        </w:rPr>
        <w:t>теризуют товар и определяют набор его потребительских свойств. В случае если невозможно выбрать необходимое количество значимых колич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>ственных параметров, или кач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>ственные параметры непосредственно являются важными потребительскими свойствами, в ходе оценок используют качестве</w:t>
      </w:r>
      <w:r>
        <w:rPr>
          <w:rFonts w:ascii="Times New Roman CYR" w:hAnsi="Times New Roman CYR"/>
        </w:rPr>
        <w:t>н</w:t>
      </w:r>
      <w:r>
        <w:rPr>
          <w:rFonts w:ascii="Times New Roman CYR" w:hAnsi="Times New Roman CYR"/>
        </w:rPr>
        <w:t>ные параметры, приведенные к количественной оценке. Количественные зн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>чения качественных параметров устанавливаются экспертным путем, с прим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>нением метода экспертных оценок. Новые возможности следует выделять д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полнительно в качестве бесспорных преимуществ разр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>ботки.</w:t>
      </w:r>
    </w:p>
    <w:p w:rsidR="007562B2" w:rsidRDefault="007562B2">
      <w:pPr>
        <w:tabs>
          <w:tab w:val="left" w:pos="-2340"/>
        </w:tabs>
        <w:jc w:val="right"/>
        <w:rPr>
          <w:rFonts w:ascii="Times New Roman CYR" w:hAnsi="Times New Roman CYR"/>
          <w:b/>
        </w:rPr>
      </w:pPr>
      <w:r>
        <w:rPr>
          <w:rFonts w:ascii="Times New Roman CYR" w:hAnsi="Times New Roman CYR"/>
        </w:rPr>
        <w:t>Таблица 3.1</w:t>
      </w:r>
    </w:p>
    <w:p w:rsidR="007562B2" w:rsidRDefault="007562B2">
      <w:pPr>
        <w:tabs>
          <w:tab w:val="left" w:pos="-2340"/>
        </w:tabs>
        <w:ind w:firstLine="0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  <w:bCs/>
        </w:rPr>
        <w:t>Возможный перечень критериев для сравнения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3123"/>
        <w:gridCol w:w="3683"/>
      </w:tblGrid>
      <w:tr w:rsidR="007562B2">
        <w:trPr>
          <w:cantSplit/>
          <w:jc w:val="center"/>
        </w:trPr>
        <w:tc>
          <w:tcPr>
            <w:tcW w:w="1546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Количественные</w:t>
            </w:r>
          </w:p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пар</w:t>
            </w:r>
            <w:r>
              <w:rPr>
                <w:rFonts w:ascii="Times New Roman CYR" w:hAnsi="Times New Roman CYR"/>
              </w:rPr>
              <w:t>а</w:t>
            </w:r>
            <w:r>
              <w:rPr>
                <w:rFonts w:ascii="Times New Roman CYR" w:hAnsi="Times New Roman CYR"/>
              </w:rPr>
              <w:t>метры</w:t>
            </w:r>
          </w:p>
        </w:tc>
        <w:tc>
          <w:tcPr>
            <w:tcW w:w="1585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Качественные</w:t>
            </w:r>
          </w:p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параме</w:t>
            </w:r>
            <w:r>
              <w:rPr>
                <w:rFonts w:ascii="Times New Roman CYR" w:hAnsi="Times New Roman CYR"/>
              </w:rPr>
              <w:t>т</w:t>
            </w:r>
            <w:r>
              <w:rPr>
                <w:rFonts w:ascii="Times New Roman CYR" w:hAnsi="Times New Roman CYR"/>
              </w:rPr>
              <w:t>ры</w:t>
            </w:r>
          </w:p>
        </w:tc>
        <w:tc>
          <w:tcPr>
            <w:tcW w:w="1870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Новые возможности</w:t>
            </w:r>
          </w:p>
        </w:tc>
      </w:tr>
      <w:tr w:rsidR="007562B2">
        <w:trPr>
          <w:cantSplit/>
          <w:jc w:val="center"/>
        </w:trPr>
        <w:tc>
          <w:tcPr>
            <w:tcW w:w="1546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lef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1. Быстродейс</w:t>
            </w:r>
            <w:r>
              <w:rPr>
                <w:rFonts w:ascii="Times New Roman CYR" w:hAnsi="Times New Roman CYR"/>
              </w:rPr>
              <w:t>т</w:t>
            </w:r>
            <w:r>
              <w:rPr>
                <w:rFonts w:ascii="Times New Roman CYR" w:hAnsi="Times New Roman CYR"/>
              </w:rPr>
              <w:t>вие</w:t>
            </w:r>
          </w:p>
          <w:p w:rsidR="007562B2" w:rsidRDefault="007562B2">
            <w:pPr>
              <w:tabs>
                <w:tab w:val="left" w:pos="-2340"/>
              </w:tabs>
              <w:ind w:firstLine="0"/>
              <w:jc w:val="lef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2. Точность</w:t>
            </w:r>
          </w:p>
          <w:p w:rsidR="007562B2" w:rsidRDefault="007562B2">
            <w:pPr>
              <w:tabs>
                <w:tab w:val="left" w:pos="-2340"/>
              </w:tabs>
              <w:ind w:firstLine="0"/>
              <w:jc w:val="lef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3. Дальность дейс</w:t>
            </w:r>
            <w:r>
              <w:rPr>
                <w:rFonts w:ascii="Times New Roman CYR" w:hAnsi="Times New Roman CYR"/>
              </w:rPr>
              <w:t>т</w:t>
            </w:r>
            <w:r>
              <w:rPr>
                <w:rFonts w:ascii="Times New Roman CYR" w:hAnsi="Times New Roman CYR"/>
              </w:rPr>
              <w:t>вия</w:t>
            </w:r>
          </w:p>
          <w:p w:rsidR="007562B2" w:rsidRDefault="007562B2">
            <w:pPr>
              <w:tabs>
                <w:tab w:val="left" w:pos="-2340"/>
              </w:tabs>
              <w:ind w:firstLine="0"/>
              <w:jc w:val="lef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4. Надежность</w:t>
            </w:r>
          </w:p>
          <w:p w:rsidR="007562B2" w:rsidRDefault="007562B2">
            <w:pPr>
              <w:tabs>
                <w:tab w:val="left" w:pos="-2340"/>
              </w:tabs>
              <w:ind w:firstLine="0"/>
              <w:jc w:val="lef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5. Габариты</w:t>
            </w:r>
          </w:p>
          <w:p w:rsidR="007562B2" w:rsidRDefault="007562B2">
            <w:pPr>
              <w:tabs>
                <w:tab w:val="left" w:pos="-2340"/>
              </w:tabs>
              <w:ind w:firstLine="0"/>
              <w:jc w:val="lef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6. Количество кан</w:t>
            </w:r>
            <w:r>
              <w:rPr>
                <w:rFonts w:ascii="Times New Roman CYR" w:hAnsi="Times New Roman CYR"/>
              </w:rPr>
              <w:t>а</w:t>
            </w:r>
            <w:r>
              <w:rPr>
                <w:rFonts w:ascii="Times New Roman CYR" w:hAnsi="Times New Roman CYR"/>
              </w:rPr>
              <w:t>лов</w:t>
            </w:r>
          </w:p>
          <w:p w:rsidR="007562B2" w:rsidRDefault="007562B2">
            <w:pPr>
              <w:tabs>
                <w:tab w:val="left" w:pos="-2340"/>
              </w:tabs>
              <w:ind w:firstLine="0"/>
              <w:jc w:val="lef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7. Масса</w:t>
            </w:r>
          </w:p>
        </w:tc>
        <w:tc>
          <w:tcPr>
            <w:tcW w:w="1585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lef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1. Удобство пользов</w:t>
            </w:r>
            <w:r>
              <w:rPr>
                <w:rFonts w:ascii="Times New Roman CYR" w:hAnsi="Times New Roman CYR"/>
              </w:rPr>
              <w:t>а</w:t>
            </w:r>
            <w:r>
              <w:rPr>
                <w:rFonts w:ascii="Times New Roman CYR" w:hAnsi="Times New Roman CYR"/>
              </w:rPr>
              <w:t>ния</w:t>
            </w:r>
          </w:p>
          <w:p w:rsidR="007562B2" w:rsidRDefault="007562B2">
            <w:pPr>
              <w:tabs>
                <w:tab w:val="left" w:pos="-2340"/>
              </w:tabs>
              <w:ind w:firstLine="0"/>
              <w:jc w:val="lef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2. Информати</w:t>
            </w:r>
            <w:r>
              <w:rPr>
                <w:rFonts w:ascii="Times New Roman CYR" w:hAnsi="Times New Roman CYR"/>
              </w:rPr>
              <w:t>в</w:t>
            </w:r>
            <w:r>
              <w:rPr>
                <w:rFonts w:ascii="Times New Roman CYR" w:hAnsi="Times New Roman CYR"/>
              </w:rPr>
              <w:t>ность</w:t>
            </w:r>
          </w:p>
          <w:p w:rsidR="007562B2" w:rsidRDefault="007562B2">
            <w:pPr>
              <w:pStyle w:val="a3"/>
              <w:jc w:val="left"/>
            </w:pPr>
            <w:r>
              <w:t>3. Оперативность пол</w:t>
            </w:r>
            <w:r>
              <w:t>у</w:t>
            </w:r>
            <w:r>
              <w:t>чения результата</w:t>
            </w:r>
          </w:p>
          <w:p w:rsidR="007562B2" w:rsidRDefault="007562B2">
            <w:pPr>
              <w:tabs>
                <w:tab w:val="left" w:pos="-2340"/>
              </w:tabs>
              <w:ind w:firstLine="0"/>
              <w:jc w:val="lef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4. Наглядность</w:t>
            </w:r>
          </w:p>
        </w:tc>
        <w:tc>
          <w:tcPr>
            <w:tcW w:w="1870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lef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1. Автоматизация</w:t>
            </w:r>
          </w:p>
          <w:p w:rsidR="007562B2" w:rsidRDefault="007562B2">
            <w:pPr>
              <w:tabs>
                <w:tab w:val="left" w:pos="-2340"/>
              </w:tabs>
              <w:ind w:firstLine="0"/>
              <w:jc w:val="lef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2. Компьютеризация</w:t>
            </w:r>
          </w:p>
          <w:p w:rsidR="007562B2" w:rsidRDefault="007562B2">
            <w:pPr>
              <w:tabs>
                <w:tab w:val="left" w:pos="-2340"/>
              </w:tabs>
              <w:ind w:firstLine="0"/>
              <w:jc w:val="lef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3. Интегральный подход в р</w:t>
            </w:r>
            <w:r>
              <w:rPr>
                <w:rFonts w:ascii="Times New Roman CYR" w:hAnsi="Times New Roman CYR"/>
              </w:rPr>
              <w:t>а</w:t>
            </w:r>
            <w:r>
              <w:rPr>
                <w:rFonts w:ascii="Times New Roman CYR" w:hAnsi="Times New Roman CYR"/>
              </w:rPr>
              <w:t>боте системы</w:t>
            </w:r>
          </w:p>
          <w:p w:rsidR="007562B2" w:rsidRDefault="007562B2">
            <w:pPr>
              <w:tabs>
                <w:tab w:val="left" w:pos="-2340"/>
              </w:tabs>
              <w:ind w:firstLine="0"/>
              <w:jc w:val="lef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4. Использование совреме</w:t>
            </w:r>
            <w:r>
              <w:rPr>
                <w:rFonts w:ascii="Times New Roman CYR" w:hAnsi="Times New Roman CYR"/>
              </w:rPr>
              <w:t>н</w:t>
            </w:r>
            <w:r>
              <w:rPr>
                <w:rFonts w:ascii="Times New Roman CYR" w:hAnsi="Times New Roman CYR"/>
              </w:rPr>
              <w:t>ных электронных средств и средств коммун</w:t>
            </w:r>
            <w:r>
              <w:rPr>
                <w:rFonts w:ascii="Times New Roman CYR" w:hAnsi="Times New Roman CYR"/>
              </w:rPr>
              <w:t>и</w:t>
            </w:r>
            <w:r>
              <w:rPr>
                <w:rFonts w:ascii="Times New Roman CYR" w:hAnsi="Times New Roman CYR"/>
              </w:rPr>
              <w:t>кации</w:t>
            </w:r>
          </w:p>
        </w:tc>
      </w:tr>
    </w:tbl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  <w:u w:val="single"/>
        </w:rPr>
        <w:t>Количественные параметры</w:t>
      </w:r>
      <w:r>
        <w:rPr>
          <w:rFonts w:ascii="Times New Roman CYR" w:hAnsi="Times New Roman CYR"/>
        </w:rPr>
        <w:t xml:space="preserve"> – конкретные технические параметры анал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га и разработки с указанием размерности. Все выбранные параметры должны быть обоснованы с позиции полезности и востребованности их для потребит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>ля. Если выбранные для сравнения количественные параметры не заданы те</w:t>
      </w:r>
      <w:r>
        <w:rPr>
          <w:rFonts w:ascii="Times New Roman CYR" w:hAnsi="Times New Roman CYR"/>
        </w:rPr>
        <w:t>х</w:t>
      </w:r>
      <w:r>
        <w:rPr>
          <w:rFonts w:ascii="Times New Roman CYR" w:hAnsi="Times New Roman CYR"/>
        </w:rPr>
        <w:t>ническим заданием, то необходимо указать ссылки на расчет соответствующего параметра в квалификацио</w:t>
      </w:r>
      <w:r>
        <w:rPr>
          <w:rFonts w:ascii="Times New Roman CYR" w:hAnsi="Times New Roman CYR"/>
        </w:rPr>
        <w:t>н</w:t>
      </w:r>
      <w:r>
        <w:rPr>
          <w:rFonts w:ascii="Times New Roman CYR" w:hAnsi="Times New Roman CYR"/>
        </w:rPr>
        <w:t>ной работе и используемую методику. В противном случае использование такого количественного параметра недопу</w:t>
      </w:r>
      <w:r>
        <w:rPr>
          <w:rFonts w:ascii="Times New Roman CYR" w:hAnsi="Times New Roman CYR"/>
        </w:rPr>
        <w:t>с</w:t>
      </w:r>
      <w:r>
        <w:rPr>
          <w:rFonts w:ascii="Times New Roman CYR" w:hAnsi="Times New Roman CYR"/>
        </w:rPr>
        <w:t>тимо.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Результаты сопоставления заносятся в таблицу.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  <w:u w:val="single"/>
        </w:rPr>
        <w:t>Качественные параметры</w:t>
      </w:r>
      <w:r>
        <w:rPr>
          <w:rFonts w:ascii="Times New Roman CYR" w:hAnsi="Times New Roman CYR"/>
        </w:rPr>
        <w:t xml:space="preserve"> – качественные характеристики аналога и ра</w:t>
      </w:r>
      <w:r>
        <w:rPr>
          <w:rFonts w:ascii="Times New Roman CYR" w:hAnsi="Times New Roman CYR"/>
        </w:rPr>
        <w:t>з</w:t>
      </w:r>
      <w:r>
        <w:rPr>
          <w:rFonts w:ascii="Times New Roman CYR" w:hAnsi="Times New Roman CYR"/>
        </w:rPr>
        <w:lastRenderedPageBreak/>
        <w:t>работки, выраженные в баллах по шкале из 10 баллов, значения которых уст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>навливаются экспертным путем с применением метода экспертных оценок. Значения установленных качественных параметров должны быть обоснованы с позиции полезности и востр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>бованности их для потребителя.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Результаты сопоставления заносятся в таблицу.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  <w:u w:val="single"/>
        </w:rPr>
        <w:t>Новые возможности</w:t>
      </w:r>
      <w:r>
        <w:rPr>
          <w:rFonts w:ascii="Times New Roman CYR" w:hAnsi="Times New Roman CYR"/>
        </w:rPr>
        <w:t xml:space="preserve"> – принципиально новые полезные способности, свойства, результаты, которые появляются в процессе функционирования ра</w:t>
      </w:r>
      <w:r>
        <w:rPr>
          <w:rFonts w:ascii="Times New Roman CYR" w:hAnsi="Times New Roman CYR"/>
        </w:rPr>
        <w:t>з</w:t>
      </w:r>
      <w:r>
        <w:rPr>
          <w:rFonts w:ascii="Times New Roman CYR" w:hAnsi="Times New Roman CYR"/>
        </w:rPr>
        <w:t>работки. Они являются бесспорными преимуществами разработки и в сравн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>нии непосредственно не участвуют, так как нет (и не может быть) методики для соответствующей количественной оценки приобретаемой каждым потребит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>лем полезности от использования новых возможностей и учета ее в интеграл</w:t>
      </w:r>
      <w:r>
        <w:rPr>
          <w:rFonts w:ascii="Times New Roman CYR" w:hAnsi="Times New Roman CYR"/>
        </w:rPr>
        <w:t>ь</w:t>
      </w:r>
      <w:r>
        <w:rPr>
          <w:rFonts w:ascii="Times New Roman CYR" w:hAnsi="Times New Roman CYR"/>
        </w:rPr>
        <w:t>ном технико-экономическом показателе. Новые возможности должны быть сформулированы так, чтобы создавалось четкое и ясное представление о том, какие конкретные полезные способности, свойства, результаты приобретает конечный потребитель. Расплывчатые описания не допускаю</w:t>
      </w:r>
      <w:r>
        <w:rPr>
          <w:rFonts w:ascii="Times New Roman CYR" w:hAnsi="Times New Roman CYR"/>
        </w:rPr>
        <w:t>т</w:t>
      </w:r>
      <w:r>
        <w:rPr>
          <w:rFonts w:ascii="Times New Roman CYR" w:hAnsi="Times New Roman CYR"/>
        </w:rPr>
        <w:t>ся.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Перечень новых возможностей зан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сится в таблицу.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</w:p>
    <w:p w:rsidR="007562B2" w:rsidRDefault="007562B2">
      <w:pPr>
        <w:pStyle w:val="2"/>
        <w:spacing w:after="0"/>
      </w:pPr>
      <w:bookmarkStart w:id="26" w:name="_Toc89169511"/>
      <w:bookmarkStart w:id="27" w:name="_Toc89170679"/>
      <w:bookmarkStart w:id="28" w:name="_Toc89170737"/>
      <w:bookmarkStart w:id="29" w:name="_Toc99193588"/>
      <w:r>
        <w:t>3.4. Стоимостная оценка аналога и разработки</w:t>
      </w:r>
      <w:bookmarkEnd w:id="26"/>
      <w:bookmarkEnd w:id="27"/>
      <w:bookmarkEnd w:id="28"/>
      <w:bookmarkEnd w:id="29"/>
    </w:p>
    <w:p w:rsidR="007562B2" w:rsidRDefault="007562B2"/>
    <w:p w:rsidR="007562B2" w:rsidRDefault="007562B2">
      <w:pPr>
        <w:pStyle w:val="a4"/>
      </w:pPr>
      <w:r>
        <w:t>Экономическая оценка принимаемых инженерных решений в ходе разр</w:t>
      </w:r>
      <w:r>
        <w:t>а</w:t>
      </w:r>
      <w:r>
        <w:t>ботки в большинстве своем представляет собой определение цены потребления. В общем случае цена потребления (интегральный стоимостный показатель) з</w:t>
      </w:r>
      <w:r>
        <w:t>а</w:t>
      </w:r>
      <w:r>
        <w:t>висит от единовр</w:t>
      </w:r>
      <w:r>
        <w:t>е</w:t>
      </w:r>
      <w:r>
        <w:t>менных капитальных затрат, затрат на эксплуатацию, размера наносимого ущерба и с</w:t>
      </w:r>
      <w:r>
        <w:t>о</w:t>
      </w:r>
      <w:r>
        <w:t>путствующих положительных результатов применения разработки (в том числе и от использования новых возможностей), причем если подразумевается длительный срок эксплуатации, то должны быть сделаны д</w:t>
      </w:r>
      <w:r>
        <w:t>и</w:t>
      </w:r>
      <w:r>
        <w:t>намические оценки с применением дисконтиров</w:t>
      </w:r>
      <w:r>
        <w:t>а</w:t>
      </w:r>
      <w:r>
        <w:t>ния: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</w:p>
    <w:p w:rsidR="007562B2" w:rsidRDefault="007562B2">
      <w:pPr>
        <w:tabs>
          <w:tab w:val="left" w:pos="-2340"/>
        </w:tabs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  <w:position w:val="-12"/>
        </w:rPr>
        <w:object w:dxaOrig="2560" w:dyaOrig="380">
          <v:shape id="_x0000_i1026" type="#_x0000_t75" style="width:128.1pt;height:18.85pt" o:ole="">
            <v:imagedata r:id="rId11" o:title=""/>
          </v:shape>
          <o:OLEObject Type="Embed" ProgID="Equation.3" ShapeID="_x0000_i1026" DrawAspect="Content" ObjectID="_1633867593" r:id="rId12"/>
        </w:object>
      </w:r>
      <w:r>
        <w:rPr>
          <w:rFonts w:ascii="Times New Roman CYR" w:hAnsi="Times New Roman CYR"/>
        </w:rPr>
        <w:t>,                                                     (1)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</w:p>
    <w:p w:rsidR="007562B2" w:rsidRDefault="007562B2">
      <w:pPr>
        <w:tabs>
          <w:tab w:val="left" w:pos="-2340"/>
        </w:tabs>
        <w:ind w:firstLine="0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где     </w:t>
      </w:r>
      <w:r>
        <w:rPr>
          <w:rFonts w:ascii="Times New Roman CYR" w:hAnsi="Times New Roman CYR"/>
          <w:position w:val="-12"/>
        </w:rPr>
        <w:object w:dxaOrig="320" w:dyaOrig="380">
          <v:shape id="_x0000_i1027" type="#_x0000_t75" style="width:15.9pt;height:18.85pt" o:ole="">
            <v:imagedata r:id="rId13" o:title=""/>
          </v:shape>
          <o:OLEObject Type="Embed" ProgID="Equation.3" ShapeID="_x0000_i1027" DrawAspect="Content" ObjectID="_1633867594" r:id="rId14"/>
        </w:object>
      </w:r>
      <w:r>
        <w:rPr>
          <w:rFonts w:ascii="Times New Roman CYR" w:hAnsi="Times New Roman CYR"/>
        </w:rPr>
        <w:t xml:space="preserve"> - интегральный стоимостной п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казатель (цена потребления), руб.;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  <w:position w:val="-4"/>
        </w:rPr>
        <w:object w:dxaOrig="300" w:dyaOrig="279">
          <v:shape id="_x0000_i1028" type="#_x0000_t75" style="width:14.9pt;height:13.9pt" o:ole="">
            <v:imagedata r:id="rId15" o:title=""/>
          </v:shape>
          <o:OLEObject Type="Embed" ProgID="Equation.3" ShapeID="_x0000_i1028" DrawAspect="Content" ObjectID="_1633867595" r:id="rId16"/>
        </w:object>
      </w:r>
      <w:r>
        <w:rPr>
          <w:rFonts w:ascii="Times New Roman CYR" w:hAnsi="Times New Roman CYR"/>
        </w:rPr>
        <w:t xml:space="preserve"> - единовременные капитальные затраты (на приобретение, транспо</w:t>
      </w:r>
      <w:r>
        <w:rPr>
          <w:rFonts w:ascii="Times New Roman CYR" w:hAnsi="Times New Roman CYR"/>
        </w:rPr>
        <w:t>р</w:t>
      </w:r>
      <w:r>
        <w:rPr>
          <w:rFonts w:ascii="Times New Roman CYR" w:hAnsi="Times New Roman CYR"/>
        </w:rPr>
        <w:t>тировку, монтаж, а также сопутствующие затраты), руб.;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  <w:i/>
          <w:position w:val="-12"/>
        </w:rPr>
        <w:object w:dxaOrig="340" w:dyaOrig="380">
          <v:shape id="_x0000_i1029" type="#_x0000_t75" style="width:16.9pt;height:18.85pt" o:ole="">
            <v:imagedata r:id="rId17" o:title=""/>
          </v:shape>
          <o:OLEObject Type="Embed" ProgID="Equation.3" ShapeID="_x0000_i1029" DrawAspect="Content" ObjectID="_1633867596" r:id="rId18"/>
        </w:object>
      </w:r>
      <w:r>
        <w:rPr>
          <w:rFonts w:ascii="Times New Roman CYR" w:hAnsi="Times New Roman CYR"/>
        </w:rPr>
        <w:t xml:space="preserve"> - затраты на эксплуатацию за все время работы изделия, руб.;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  <w:position w:val="-12"/>
        </w:rPr>
        <w:object w:dxaOrig="360" w:dyaOrig="380">
          <v:shape id="_x0000_i1030" type="#_x0000_t75" style="width:17.9pt;height:18.85pt" o:ole="">
            <v:imagedata r:id="rId19" o:title=""/>
          </v:shape>
          <o:OLEObject Type="Embed" ProgID="Equation.3" ShapeID="_x0000_i1030" DrawAspect="Content" ObjectID="_1633867597" r:id="rId20"/>
        </w:object>
      </w:r>
      <w:r>
        <w:rPr>
          <w:rFonts w:ascii="Times New Roman CYR" w:hAnsi="Times New Roman CYR"/>
        </w:rPr>
        <w:t xml:space="preserve"> - полная сумма ущерба от отказов, руб.;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  <w:i/>
          <w:position w:val="-12"/>
        </w:rPr>
        <w:object w:dxaOrig="380" w:dyaOrig="380">
          <v:shape id="_x0000_i1031" type="#_x0000_t75" style="width:18.85pt;height:18.85pt" o:ole="">
            <v:imagedata r:id="rId21" o:title=""/>
          </v:shape>
          <o:OLEObject Type="Embed" ProgID="Equation.3" ShapeID="_x0000_i1031" DrawAspect="Content" ObjectID="_1633867598" r:id="rId22"/>
        </w:object>
      </w:r>
      <w:r>
        <w:rPr>
          <w:rFonts w:ascii="Times New Roman CYR" w:hAnsi="Times New Roman CYR"/>
        </w:rPr>
        <w:t xml:space="preserve"> - сопутствующие положительные результаты применения нового и</w:t>
      </w:r>
      <w:r>
        <w:rPr>
          <w:rFonts w:ascii="Times New Roman CYR" w:hAnsi="Times New Roman CYR"/>
        </w:rPr>
        <w:t>з</w:t>
      </w:r>
      <w:r>
        <w:rPr>
          <w:rFonts w:ascii="Times New Roman CYR" w:hAnsi="Times New Roman CYR"/>
        </w:rPr>
        <w:t>делия, руб.</w:t>
      </w:r>
    </w:p>
    <w:p w:rsidR="007562B2" w:rsidRDefault="007562B2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Дисконтирование - приведение экономических показателей разных лет к сопоставимому во времени виду с помощью коэффициента (нормы) дисконт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рования, о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нованного на формуле сложных процентов</w:t>
      </w:r>
    </w:p>
    <w:p w:rsidR="007562B2" w:rsidRDefault="007562B2">
      <w:pPr>
        <w:tabs>
          <w:tab w:val="left" w:pos="-2340"/>
        </w:tabs>
      </w:pPr>
    </w:p>
    <w:p w:rsidR="007562B2" w:rsidRDefault="007562B2">
      <w:pPr>
        <w:tabs>
          <w:tab w:val="left" w:pos="-2340"/>
        </w:tabs>
        <w:jc w:val="right"/>
      </w:pPr>
      <w:r>
        <w:rPr>
          <w:color w:val="FFFF00"/>
          <w:position w:val="-34"/>
          <w:szCs w:val="28"/>
        </w:rPr>
        <w:object w:dxaOrig="1840" w:dyaOrig="780">
          <v:shape id="_x0000_i1032" type="#_x0000_t75" style="width:91.85pt;height:39.25pt" o:ole="">
            <v:imagedata r:id="rId23" o:title=""/>
          </v:shape>
          <o:OLEObject Type="Embed" ProgID="Equation.3" ShapeID="_x0000_i1032" DrawAspect="Content" ObjectID="_1633867599" r:id="rId24"/>
        </w:object>
      </w:r>
      <w:r>
        <w:rPr>
          <w:szCs w:val="28"/>
        </w:rPr>
        <w:t xml:space="preserve"> </w:t>
      </w:r>
      <w:r>
        <w:rPr>
          <w:szCs w:val="28"/>
        </w:rPr>
        <w:tab/>
        <w:t>,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(2)</w:t>
      </w:r>
    </w:p>
    <w:p w:rsidR="007562B2" w:rsidRDefault="007562B2">
      <w:pPr>
        <w:tabs>
          <w:tab w:val="left" w:pos="-2340"/>
        </w:tabs>
        <w:ind w:firstLine="0"/>
        <w:rPr>
          <w:rFonts w:ascii="Times New Roman CYR" w:hAnsi="Times New Roman CYR"/>
        </w:rPr>
      </w:pPr>
      <w:r>
        <w:rPr>
          <w:rFonts w:ascii="Times New Roman CYR" w:hAnsi="Times New Roman CYR"/>
        </w:rPr>
        <w:lastRenderedPageBreak/>
        <w:t xml:space="preserve">где   </w:t>
      </w:r>
      <w:r>
        <w:rPr>
          <w:rFonts w:ascii="Times New Roman CYR" w:hAnsi="Times New Roman CYR"/>
          <w:i/>
        </w:rPr>
        <w:t>ЧТС</w:t>
      </w:r>
      <w:r>
        <w:rPr>
          <w:rFonts w:ascii="Times New Roman CYR" w:hAnsi="Times New Roman CYR"/>
        </w:rPr>
        <w:t xml:space="preserve"> – чистая текущая стоимость, руб.;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  <w:i/>
        </w:rPr>
        <w:t>А</w:t>
      </w:r>
      <w:r>
        <w:rPr>
          <w:rFonts w:ascii="Times New Roman CYR" w:hAnsi="Times New Roman CYR"/>
        </w:rPr>
        <w:t xml:space="preserve"> – величина будущих поступлений либо величина экономических пок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 xml:space="preserve">зателей через </w:t>
      </w:r>
      <w:r>
        <w:rPr>
          <w:rFonts w:ascii="Times New Roman CYR" w:hAnsi="Times New Roman CYR"/>
          <w:lang w:val="en-US"/>
        </w:rPr>
        <w:t>m</w:t>
      </w:r>
      <w:r>
        <w:rPr>
          <w:rFonts w:ascii="Times New Roman CYR" w:hAnsi="Times New Roman CYR"/>
        </w:rPr>
        <w:t xml:space="preserve"> по порядку лет, руб.;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  <w:i/>
          <w:lang w:val="en-US"/>
        </w:rPr>
        <w:t>m</w:t>
      </w:r>
      <w:r>
        <w:rPr>
          <w:rFonts w:ascii="Times New Roman CYR" w:hAnsi="Times New Roman CYR"/>
        </w:rPr>
        <w:t xml:space="preserve"> – период дисконтирования, в целых числах;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  <w:i/>
        </w:rPr>
        <w:t>Е</w:t>
      </w:r>
      <w:r>
        <w:rPr>
          <w:rFonts w:ascii="Times New Roman CYR" w:hAnsi="Times New Roman CYR"/>
        </w:rPr>
        <w:t xml:space="preserve"> – </w:t>
      </w:r>
      <w:r>
        <w:t>норма дисконта</w:t>
      </w:r>
      <w:r>
        <w:rPr>
          <w:rFonts w:ascii="Times New Roman CYR" w:hAnsi="Times New Roman CYR"/>
        </w:rPr>
        <w:t>, в безразмерных единицах.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С учетом современных темпов развития научно-технического прогресса установление срока полезного использования свыше 5 лет становится бессмы</w:t>
      </w:r>
      <w:r>
        <w:rPr>
          <w:rFonts w:ascii="Times New Roman CYR" w:hAnsi="Times New Roman CYR"/>
        </w:rPr>
        <w:t>с</w:t>
      </w:r>
      <w:r>
        <w:rPr>
          <w:rFonts w:ascii="Times New Roman CYR" w:hAnsi="Times New Roman CYR"/>
        </w:rPr>
        <w:t>ленным (</w:t>
      </w:r>
      <w:r>
        <w:rPr>
          <w:rFonts w:ascii="Times New Roman CYR" w:hAnsi="Times New Roman CYR"/>
          <w:i/>
          <w:lang w:val="en-US"/>
        </w:rPr>
        <w:t>m</w:t>
      </w:r>
      <w:r>
        <w:rPr>
          <w:rFonts w:ascii="Times New Roman CYR" w:hAnsi="Times New Roman CYR" w:cs="Times New Roman CYR"/>
        </w:rPr>
        <w:t>≤5)</w:t>
      </w:r>
      <w:r>
        <w:rPr>
          <w:rFonts w:ascii="Times New Roman CYR" w:hAnsi="Times New Roman CYR"/>
        </w:rPr>
        <w:t>. В качестве нормы дисконта (</w:t>
      </w:r>
      <w:r>
        <w:rPr>
          <w:rFonts w:ascii="Times New Roman CYR" w:hAnsi="Times New Roman CYR"/>
          <w:i/>
        </w:rPr>
        <w:t>Е</w:t>
      </w:r>
      <w:r>
        <w:rPr>
          <w:rFonts w:ascii="Times New Roman CYR" w:hAnsi="Times New Roman CYR"/>
        </w:rPr>
        <w:t>) чаще всего применяют уровень инфляции, к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торый в настоящее время составляет 10 – 25 % в год.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Однако следует признать, что вычисление интегрального стоимостного показателя (цены потребления) даже при наличии всей необходимой управле</w:t>
      </w:r>
      <w:r>
        <w:rPr>
          <w:rFonts w:ascii="Times New Roman CYR" w:hAnsi="Times New Roman CYR"/>
        </w:rPr>
        <w:t>н</w:t>
      </w:r>
      <w:r>
        <w:rPr>
          <w:rFonts w:ascii="Times New Roman CYR" w:hAnsi="Times New Roman CYR"/>
        </w:rPr>
        <w:t>ческой и ма</w:t>
      </w:r>
      <w:r>
        <w:rPr>
          <w:rFonts w:ascii="Times New Roman CYR" w:hAnsi="Times New Roman CYR"/>
        </w:rPr>
        <w:t>р</w:t>
      </w:r>
      <w:r>
        <w:rPr>
          <w:rFonts w:ascii="Times New Roman CYR" w:hAnsi="Times New Roman CYR"/>
        </w:rPr>
        <w:t>кетинговой информации, а именно: расчет полной себестоимости, продажной цены, затрат на транспортировку, монтаж и эксплуатацию и т.п., определение размера уще</w:t>
      </w:r>
      <w:r>
        <w:rPr>
          <w:rFonts w:ascii="Times New Roman CYR" w:hAnsi="Times New Roman CYR"/>
        </w:rPr>
        <w:t>р</w:t>
      </w:r>
      <w:r>
        <w:rPr>
          <w:rFonts w:ascii="Times New Roman CYR" w:hAnsi="Times New Roman CYR"/>
        </w:rPr>
        <w:t>бов и сопутствующих положительных результатов, может быть выполнен с достаточно большой погрешностью, позволяя опред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>лить лишь порядок этих составляющих. Причинами этого, в частности, могут быть неоднозначность либо принципиальная н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>определенность относительно: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- конкретных поставщиков ресурсов;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- конкретных те</w:t>
      </w:r>
      <w:r>
        <w:rPr>
          <w:rFonts w:ascii="Times New Roman CYR" w:hAnsi="Times New Roman CYR"/>
        </w:rPr>
        <w:t>х</w:t>
      </w:r>
      <w:r>
        <w:rPr>
          <w:rFonts w:ascii="Times New Roman CYR" w:hAnsi="Times New Roman CYR"/>
        </w:rPr>
        <w:t>нологий и применяемого оборудования;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- организационно-правовой формы предприятия и применяемой системы нал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гообложения;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- стратегии предприятия;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- ценовой политики предприятия и др.;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- цен на сырье, материалы и комплектующие изделия;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- размера амо</w:t>
      </w:r>
      <w:r>
        <w:rPr>
          <w:rFonts w:ascii="Times New Roman CYR" w:hAnsi="Times New Roman CYR"/>
        </w:rPr>
        <w:t>р</w:t>
      </w:r>
      <w:r>
        <w:rPr>
          <w:rFonts w:ascii="Times New Roman CYR" w:hAnsi="Times New Roman CYR"/>
        </w:rPr>
        <w:t>тизационных отчислений;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- применяемой системы оплаты труда работников;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- норм и нормативов в области организации труда и заработной платы;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- затрат на ремонт и о</w:t>
      </w:r>
      <w:r>
        <w:rPr>
          <w:rFonts w:ascii="Times New Roman CYR" w:hAnsi="Times New Roman CYR"/>
        </w:rPr>
        <w:t>б</w:t>
      </w:r>
      <w:r>
        <w:rPr>
          <w:rFonts w:ascii="Times New Roman CYR" w:hAnsi="Times New Roman CYR"/>
        </w:rPr>
        <w:t>служивание оборудования;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- затрат, связанных с управлением предприятия;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- затрат п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требителя на эксплуатацию;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- степени удовлетворения потребностей и др.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В связи с этим, в п. 4 раздела ТЭО квалификационной работы разумно в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>сти речь лишь о стоимостной оценке принятых инженерных решений, кот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 xml:space="preserve">рую надлежит провести как в отношении разработки, так и в отношении аналога. При этом оценка размера ущербов </w:t>
      </w:r>
      <w:r>
        <w:rPr>
          <w:rFonts w:ascii="Times New Roman CYR" w:hAnsi="Times New Roman CYR"/>
          <w:position w:val="-12"/>
        </w:rPr>
        <w:object w:dxaOrig="360" w:dyaOrig="380">
          <v:shape id="_x0000_i1033" type="#_x0000_t75" style="width:17.9pt;height:18.85pt" o:ole="">
            <v:imagedata r:id="rId25" o:title=""/>
          </v:shape>
          <o:OLEObject Type="Embed" ProgID="Equation.3" ShapeID="_x0000_i1033" DrawAspect="Content" ObjectID="_1633867600" r:id="rId26"/>
        </w:object>
      </w:r>
      <w:r>
        <w:rPr>
          <w:rFonts w:ascii="Times New Roman CYR" w:hAnsi="Times New Roman CYR"/>
        </w:rPr>
        <w:t xml:space="preserve"> и сопутствующих положительных р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 xml:space="preserve">зультатов </w:t>
      </w:r>
      <w:r>
        <w:rPr>
          <w:rFonts w:ascii="Times New Roman CYR" w:hAnsi="Times New Roman CYR"/>
          <w:position w:val="-12"/>
        </w:rPr>
        <w:object w:dxaOrig="340" w:dyaOrig="380">
          <v:shape id="_x0000_i1034" type="#_x0000_t75" style="width:16.9pt;height:18.85pt" o:ole="">
            <v:imagedata r:id="rId27" o:title=""/>
          </v:shape>
          <o:OLEObject Type="Embed" ProgID="Equation.3" ShapeID="_x0000_i1034" DrawAspect="Content" ObjectID="_1633867601" r:id="rId28"/>
        </w:object>
      </w:r>
      <w:r>
        <w:rPr>
          <w:rFonts w:ascii="Times New Roman CYR" w:hAnsi="Times New Roman CYR"/>
        </w:rPr>
        <w:t xml:space="preserve"> не входит в предполагаемый объем работы студента в разделе ТЭО. Это связано с принципиальной неопределенностью и непредсказуем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стью б</w:t>
      </w:r>
      <w:r>
        <w:rPr>
          <w:rFonts w:ascii="Times New Roman CYR" w:hAnsi="Times New Roman CYR"/>
        </w:rPr>
        <w:t>у</w:t>
      </w:r>
      <w:r>
        <w:rPr>
          <w:rFonts w:ascii="Times New Roman CYR" w:hAnsi="Times New Roman CYR"/>
        </w:rPr>
        <w:t>дущих событий и возможностей, сложностью применяемых методик, большим объемом исходных эмпирических данных, неточностью и недост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верностью используемых эк</w:t>
      </w:r>
      <w:r>
        <w:rPr>
          <w:rFonts w:ascii="Times New Roman CYR" w:hAnsi="Times New Roman CYR"/>
        </w:rPr>
        <w:t>с</w:t>
      </w:r>
      <w:r>
        <w:rPr>
          <w:rFonts w:ascii="Times New Roman CYR" w:hAnsi="Times New Roman CYR"/>
        </w:rPr>
        <w:t>пертных оценок.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Таким образом, стоимостная оценка аналога и разработки сводится к оценке требуемых единовременных капитальных затрат и затрат на эксплуат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>цию. Поэтому выраж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>ние (1) можно упростить: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</w:p>
    <w:p w:rsidR="007562B2" w:rsidRDefault="007562B2">
      <w:pPr>
        <w:tabs>
          <w:tab w:val="left" w:pos="-2340"/>
        </w:tabs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  <w:position w:val="-12"/>
        </w:rPr>
        <w:object w:dxaOrig="1380" w:dyaOrig="380">
          <v:shape id="_x0000_i1035" type="#_x0000_t75" style="width:69pt;height:18.85pt" o:ole="">
            <v:imagedata r:id="rId29" o:title=""/>
          </v:shape>
          <o:OLEObject Type="Embed" ProgID="Equation.3" ShapeID="_x0000_i1035" DrawAspect="Content" ObjectID="_1633867602" r:id="rId30"/>
        </w:object>
      </w:r>
      <w:r>
        <w:rPr>
          <w:rFonts w:ascii="Times New Roman CYR" w:hAnsi="Times New Roman CYR"/>
        </w:rPr>
        <w:tab/>
        <w:t xml:space="preserve"> .</w:t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  <w:t xml:space="preserve"> (3)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В единовременные капитальные затраты конечного потребителя </w:t>
      </w:r>
      <w:r>
        <w:rPr>
          <w:rFonts w:ascii="Times New Roman CYR" w:hAnsi="Times New Roman CYR"/>
          <w:position w:val="-4"/>
        </w:rPr>
        <w:object w:dxaOrig="260" w:dyaOrig="260">
          <v:shape id="_x0000_i1036" type="#_x0000_t75" style="width:16.4pt;height:16.4pt" o:ole="">
            <v:imagedata r:id="rId31" o:title=""/>
          </v:shape>
          <o:OLEObject Type="Embed" ProgID="Equation.3" ShapeID="_x0000_i1036" DrawAspect="Content" ObjectID="_1633867603" r:id="rId32"/>
        </w:object>
      </w:r>
      <w:r>
        <w:rPr>
          <w:rFonts w:ascii="Times New Roman CYR" w:hAnsi="Times New Roman CYR"/>
        </w:rPr>
        <w:t xml:space="preserve"> вх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дят суммой следу</w:t>
      </w:r>
      <w:r>
        <w:rPr>
          <w:rFonts w:ascii="Times New Roman CYR" w:hAnsi="Times New Roman CYR"/>
        </w:rPr>
        <w:t>ю</w:t>
      </w:r>
      <w:r>
        <w:rPr>
          <w:rFonts w:ascii="Times New Roman CYR" w:hAnsi="Times New Roman CYR"/>
        </w:rPr>
        <w:t>щие составляющие: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</w:p>
    <w:p w:rsidR="007562B2" w:rsidRDefault="007562B2">
      <w:pPr>
        <w:tabs>
          <w:tab w:val="left" w:pos="-2340"/>
        </w:tabs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  <w:position w:val="-16"/>
        </w:rPr>
        <w:object w:dxaOrig="4760" w:dyaOrig="420">
          <v:shape id="_x0000_i1037" type="#_x0000_t75" style="width:237.85pt;height:20.85pt" o:ole="">
            <v:imagedata r:id="rId33" o:title=""/>
          </v:shape>
          <o:OLEObject Type="Embed" ProgID="Equation.3" ShapeID="_x0000_i1037" DrawAspect="Content" ObjectID="_1633867604" r:id="rId34"/>
        </w:object>
      </w:r>
      <w:r>
        <w:rPr>
          <w:rFonts w:ascii="Times New Roman CYR" w:hAnsi="Times New Roman CYR"/>
        </w:rPr>
        <w:t xml:space="preserve"> ,</w:t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  <w:t xml:space="preserve"> (4)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</w:p>
    <w:p w:rsidR="007562B2" w:rsidRDefault="007562B2">
      <w:pPr>
        <w:tabs>
          <w:tab w:val="left" w:pos="-2340"/>
        </w:tabs>
        <w:ind w:firstLine="0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где     </w:t>
      </w:r>
      <w:r>
        <w:rPr>
          <w:rFonts w:ascii="Times New Roman CYR" w:hAnsi="Times New Roman CYR"/>
          <w:position w:val="-12"/>
        </w:rPr>
        <w:object w:dxaOrig="400" w:dyaOrig="380">
          <v:shape id="_x0000_i1038" type="#_x0000_t75" style="width:19.85pt;height:18.85pt" o:ole="">
            <v:imagedata r:id="rId35" o:title=""/>
          </v:shape>
          <o:OLEObject Type="Embed" ProgID="Equation.3" ShapeID="_x0000_i1038" DrawAspect="Content" ObjectID="_1633867605" r:id="rId36"/>
        </w:object>
      </w:r>
      <w:r>
        <w:rPr>
          <w:rFonts w:ascii="Times New Roman CYR" w:hAnsi="Times New Roman CYR"/>
        </w:rPr>
        <w:t xml:space="preserve"> - цена аналога или разработки, руб.;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  <w:position w:val="-16"/>
        </w:rPr>
        <w:object w:dxaOrig="540" w:dyaOrig="420">
          <v:shape id="_x0000_i1039" type="#_x0000_t75" style="width:26.8pt;height:20.85pt" o:ole="">
            <v:imagedata r:id="rId37" o:title=""/>
          </v:shape>
          <o:OLEObject Type="Embed" ProgID="Equation.3" ShapeID="_x0000_i1039" DrawAspect="Content" ObjectID="_1633867606" r:id="rId38"/>
        </w:object>
      </w:r>
      <w:r>
        <w:rPr>
          <w:rFonts w:ascii="Times New Roman CYR" w:hAnsi="Times New Roman CYR"/>
        </w:rPr>
        <w:t>- стоимость перевозки к месту эксплуатации, руб.;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  <w:position w:val="-12"/>
        </w:rPr>
        <w:object w:dxaOrig="680" w:dyaOrig="380">
          <v:shape id="_x0000_i1040" type="#_x0000_t75" style="width:33.75pt;height:18.85pt" o:ole="">
            <v:imagedata r:id="rId39" o:title=""/>
          </v:shape>
          <o:OLEObject Type="Embed" ProgID="Equation.3" ShapeID="_x0000_i1040" DrawAspect="Content" ObjectID="_1633867607" r:id="rId40"/>
        </w:object>
      </w:r>
      <w:r>
        <w:rPr>
          <w:rFonts w:ascii="Times New Roman CYR" w:hAnsi="Times New Roman CYR"/>
        </w:rPr>
        <w:t>- стоимость монтажа на месте эксплуатации, руб.;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  <w:position w:val="-12"/>
        </w:rPr>
        <w:object w:dxaOrig="440" w:dyaOrig="380">
          <v:shape id="_x0000_i1041" type="#_x0000_t75" style="width:21.85pt;height:18.85pt" o:ole="">
            <v:imagedata r:id="rId41" o:title=""/>
          </v:shape>
          <o:OLEObject Type="Embed" ProgID="Equation.3" ShapeID="_x0000_i1041" DrawAspect="Content" ObjectID="_1633867608" r:id="rId42"/>
        </w:object>
      </w:r>
      <w:r>
        <w:rPr>
          <w:rFonts w:ascii="Times New Roman CYR" w:hAnsi="Times New Roman CYR"/>
        </w:rPr>
        <w:t>- стоимость занимаемой площади, руб.;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  <w:position w:val="-12"/>
        </w:rPr>
        <w:object w:dxaOrig="460" w:dyaOrig="380">
          <v:shape id="_x0000_i1042" type="#_x0000_t75" style="width:22.85pt;height:18.85pt" o:ole="">
            <v:imagedata r:id="rId43" o:title=""/>
          </v:shape>
          <o:OLEObject Type="Embed" ProgID="Equation.3" ShapeID="_x0000_i1042" DrawAspect="Content" ObjectID="_1633867609" r:id="rId44"/>
        </w:object>
      </w:r>
      <w:r>
        <w:rPr>
          <w:rFonts w:ascii="Times New Roman CYR" w:hAnsi="Times New Roman CYR"/>
        </w:rPr>
        <w:t>- стоимость запаса сменяемых частей, руб.;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  <w:position w:val="-16"/>
        </w:rPr>
        <w:object w:dxaOrig="680" w:dyaOrig="420">
          <v:shape id="_x0000_i1043" type="#_x0000_t75" style="width:33.75pt;height:20.85pt" o:ole="">
            <v:imagedata r:id="rId45" o:title=""/>
          </v:shape>
          <o:OLEObject Type="Embed" ProgID="Equation.3" ShapeID="_x0000_i1043" DrawAspect="Content" ObjectID="_1633867610" r:id="rId46"/>
        </w:object>
      </w:r>
      <w:r>
        <w:rPr>
          <w:rFonts w:ascii="Times New Roman CYR" w:hAnsi="Times New Roman CYR"/>
        </w:rPr>
        <w:t xml:space="preserve"> - </w:t>
      </w:r>
      <w:r>
        <w:rPr>
          <w:position w:val="2"/>
        </w:rPr>
        <w:t>затраты на реорганизацию рабочих мест</w:t>
      </w:r>
      <w:r>
        <w:rPr>
          <w:rFonts w:ascii="Times New Roman CYR" w:hAnsi="Times New Roman CYR"/>
        </w:rPr>
        <w:t>, руб.</w:t>
      </w:r>
    </w:p>
    <w:p w:rsidR="007562B2" w:rsidRDefault="007562B2">
      <w:pPr>
        <w:tabs>
          <w:tab w:val="left" w:pos="-2340"/>
        </w:tabs>
      </w:pPr>
      <w:r>
        <w:t>Количественная оценка единовременных расходов на перевозку, монтаж и пр. определяется в процентах к покупной цене студентом самостоятельно и</w:t>
      </w:r>
      <w:r>
        <w:t>с</w:t>
      </w:r>
      <w:r>
        <w:t>ходя из те</w:t>
      </w:r>
      <w:r>
        <w:t>х</w:t>
      </w:r>
      <w:r>
        <w:t>нических особенностей аналога и разработки, и учитываются в тех случаях, когда они существенны (5 – 10 %).</w:t>
      </w:r>
    </w:p>
    <w:p w:rsidR="007562B2" w:rsidRDefault="007562B2">
      <w:pPr>
        <w:tabs>
          <w:tab w:val="left" w:pos="-2340"/>
        </w:tabs>
      </w:pPr>
      <w:r>
        <w:t>Цена (для аналога) может быть взята из соответствующего источника, при этом необходимо указать источник. В противном случае надлежит выпо</w:t>
      </w:r>
      <w:r>
        <w:t>л</w:t>
      </w:r>
      <w:r>
        <w:t>нить ее оце</w:t>
      </w:r>
      <w:r>
        <w:t>н</w:t>
      </w:r>
      <w:r>
        <w:t>ку:</w:t>
      </w:r>
    </w:p>
    <w:p w:rsidR="007562B2" w:rsidRDefault="007562B2">
      <w:pPr>
        <w:tabs>
          <w:tab w:val="left" w:pos="-2340"/>
        </w:tabs>
      </w:pPr>
    </w:p>
    <w:p w:rsidR="007562B2" w:rsidRDefault="007562B2">
      <w:pPr>
        <w:tabs>
          <w:tab w:val="left" w:pos="-2340"/>
        </w:tabs>
        <w:jc w:val="right"/>
      </w:pPr>
      <w:r>
        <w:rPr>
          <w:position w:val="-12"/>
        </w:rPr>
        <w:object w:dxaOrig="1820" w:dyaOrig="380">
          <v:shape id="_x0000_i1044" type="#_x0000_t75" style="width:90.85pt;height:18.85pt" o:ole="">
            <v:imagedata r:id="rId47" o:title=""/>
          </v:shape>
          <o:OLEObject Type="Embed" ProgID="Equation.3" ShapeID="_x0000_i1044" DrawAspect="Content" ObjectID="_1633867611" r:id="rId48"/>
        </w:object>
      </w:r>
      <w:r>
        <w:t xml:space="preserve"> 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(5)</w:t>
      </w:r>
    </w:p>
    <w:p w:rsidR="007562B2" w:rsidRDefault="007562B2">
      <w:pPr>
        <w:tabs>
          <w:tab w:val="left" w:pos="-2340"/>
        </w:tabs>
      </w:pPr>
    </w:p>
    <w:p w:rsidR="007562B2" w:rsidRDefault="007562B2">
      <w:pPr>
        <w:tabs>
          <w:tab w:val="left" w:pos="-2340"/>
        </w:tabs>
        <w:ind w:firstLine="0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где    </w:t>
      </w:r>
      <w:r>
        <w:rPr>
          <w:rFonts w:ascii="Times New Roman CYR" w:hAnsi="Times New Roman CYR"/>
          <w:position w:val="-12"/>
        </w:rPr>
        <w:object w:dxaOrig="400" w:dyaOrig="380">
          <v:shape id="_x0000_i1045" type="#_x0000_t75" style="width:19.85pt;height:18.85pt" o:ole="">
            <v:imagedata r:id="rId35" o:title=""/>
          </v:shape>
          <o:OLEObject Type="Embed" ProgID="Equation.3" ShapeID="_x0000_i1045" DrawAspect="Content" ObjectID="_1633867612" r:id="rId49"/>
        </w:object>
      </w:r>
      <w:r>
        <w:rPr>
          <w:rFonts w:ascii="Times New Roman CYR" w:hAnsi="Times New Roman CYR"/>
        </w:rPr>
        <w:t xml:space="preserve"> – цена единицы продукции;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  <w:position w:val="-6"/>
        </w:rPr>
        <w:object w:dxaOrig="480" w:dyaOrig="300">
          <v:shape id="_x0000_i1046" type="#_x0000_t75" style="width:23.85pt;height:14.9pt" o:ole="">
            <v:imagedata r:id="rId50" o:title=""/>
          </v:shape>
          <o:OLEObject Type="Embed" ProgID="Equation.3" ShapeID="_x0000_i1046" DrawAspect="Content" ObjectID="_1633867613" r:id="rId51"/>
        </w:object>
      </w:r>
      <w:r>
        <w:rPr>
          <w:rFonts w:ascii="Times New Roman CYR" w:hAnsi="Times New Roman CYR"/>
        </w:rPr>
        <w:t xml:space="preserve"> – затраты (себестоимость) на единицу продукции, руб.;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  <w:position w:val="-12"/>
        </w:rPr>
        <w:object w:dxaOrig="520" w:dyaOrig="380">
          <v:shape id="_x0000_i1047" type="#_x0000_t75" style="width:25.8pt;height:18.85pt" o:ole="">
            <v:imagedata r:id="rId52" o:title=""/>
          </v:shape>
          <o:OLEObject Type="Embed" ProgID="Equation.3" ShapeID="_x0000_i1047" DrawAspect="Content" ObjectID="_1633867614" r:id="rId53"/>
        </w:object>
      </w:r>
      <w:r>
        <w:rPr>
          <w:rFonts w:ascii="Times New Roman CYR" w:hAnsi="Times New Roman CYR"/>
        </w:rPr>
        <w:t xml:space="preserve"> – прибыль на единицу продукции, руб.;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Себестоимость единицы продукции </w:t>
      </w:r>
      <w:r>
        <w:rPr>
          <w:rFonts w:ascii="Times New Roman CYR" w:hAnsi="Times New Roman CYR"/>
          <w:position w:val="-6"/>
        </w:rPr>
        <w:object w:dxaOrig="480" w:dyaOrig="300">
          <v:shape id="_x0000_i1048" type="#_x0000_t75" style="width:23.85pt;height:14.9pt" o:ole="">
            <v:imagedata r:id="rId54" o:title=""/>
          </v:shape>
          <o:OLEObject Type="Embed" ProgID="Equation.3" ShapeID="_x0000_i1048" DrawAspect="Content" ObjectID="_1633867615" r:id="rId55"/>
        </w:object>
      </w:r>
      <w:r>
        <w:rPr>
          <w:rFonts w:ascii="Times New Roman CYR" w:hAnsi="Times New Roman CYR"/>
        </w:rPr>
        <w:t xml:space="preserve"> может быть вычислена с пом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щью о</w:t>
      </w:r>
      <w:r>
        <w:rPr>
          <w:rFonts w:ascii="Times New Roman CYR" w:hAnsi="Times New Roman CYR"/>
        </w:rPr>
        <w:t>д</w:t>
      </w:r>
      <w:r>
        <w:rPr>
          <w:rFonts w:ascii="Times New Roman CYR" w:hAnsi="Times New Roman CYR"/>
        </w:rPr>
        <w:t>ного из существующих в экономическом анализе методов, в том числе изложенных в [1]. В частности оценить себестоимость единицы аналога и ра</w:t>
      </w:r>
      <w:r>
        <w:rPr>
          <w:rFonts w:ascii="Times New Roman CYR" w:hAnsi="Times New Roman CYR"/>
        </w:rPr>
        <w:t>з</w:t>
      </w:r>
      <w:r>
        <w:rPr>
          <w:rFonts w:ascii="Times New Roman CYR" w:hAnsi="Times New Roman CYR"/>
        </w:rPr>
        <w:t>работки можно с помощью сл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>дующих методов: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1) балльный метод;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2) метод удельных затрат;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3) метод удельных весов;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4) метод средней стоимости функциональных элементов;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5) метод регрессионного анализа;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6) метод нормативной калькуляции;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7) метод расчета себестоимости с учетом выхода годных и</w:t>
      </w:r>
      <w:r>
        <w:rPr>
          <w:rFonts w:ascii="Times New Roman CYR" w:hAnsi="Times New Roman CYR"/>
        </w:rPr>
        <w:t>з</w:t>
      </w:r>
      <w:r>
        <w:rPr>
          <w:rFonts w:ascii="Times New Roman CYR" w:hAnsi="Times New Roman CYR"/>
        </w:rPr>
        <w:t>делий.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Каждый из методов обладает теми или иными достоинствами и недоста</w:t>
      </w:r>
      <w:r>
        <w:rPr>
          <w:rFonts w:ascii="Times New Roman CYR" w:hAnsi="Times New Roman CYR"/>
        </w:rPr>
        <w:t>т</w:t>
      </w:r>
      <w:r>
        <w:rPr>
          <w:rFonts w:ascii="Times New Roman CYR" w:hAnsi="Times New Roman CYR"/>
        </w:rPr>
        <w:t>ками, показаниями и ограничениями к применению. В зависимости от ос</w:t>
      </w:r>
      <w:r>
        <w:rPr>
          <w:rFonts w:ascii="Times New Roman CYR" w:hAnsi="Times New Roman CYR"/>
        </w:rPr>
        <w:t>у</w:t>
      </w:r>
      <w:r>
        <w:rPr>
          <w:rFonts w:ascii="Times New Roman CYR" w:hAnsi="Times New Roman CYR"/>
        </w:rPr>
        <w:t>ществляемой разработки студенту надлежит самостоятельно выбрать наиболее подходящий для оце</w:t>
      </w:r>
      <w:r>
        <w:rPr>
          <w:rFonts w:ascii="Times New Roman CYR" w:hAnsi="Times New Roman CYR"/>
        </w:rPr>
        <w:t>н</w:t>
      </w:r>
      <w:r>
        <w:rPr>
          <w:rFonts w:ascii="Times New Roman CYR" w:hAnsi="Times New Roman CYR"/>
        </w:rPr>
        <w:t>ки себестоимости разработки и аналога метод.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В качестве примера приведем наиболее употребительный из существу</w:t>
      </w:r>
      <w:r>
        <w:rPr>
          <w:rFonts w:ascii="Times New Roman CYR" w:hAnsi="Times New Roman CYR"/>
        </w:rPr>
        <w:t>ю</w:t>
      </w:r>
      <w:r>
        <w:rPr>
          <w:rFonts w:ascii="Times New Roman CYR" w:hAnsi="Times New Roman CYR"/>
        </w:rPr>
        <w:lastRenderedPageBreak/>
        <w:t>щих м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>тодов – метод нормативной калькуляции. Этот метод предусматривает при изготовлении товара суммирование всех статей расходов, таких как: затр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>ты на сырье, материалы, комплектующие, полуфабрикаты, расходы на зарабо</w:t>
      </w:r>
      <w:r>
        <w:rPr>
          <w:rFonts w:ascii="Times New Roman CYR" w:hAnsi="Times New Roman CYR"/>
        </w:rPr>
        <w:t>т</w:t>
      </w:r>
      <w:r>
        <w:rPr>
          <w:rFonts w:ascii="Times New Roman CYR" w:hAnsi="Times New Roman CYR"/>
        </w:rPr>
        <w:t>ную плату производстве</w:t>
      </w:r>
      <w:r>
        <w:rPr>
          <w:rFonts w:ascii="Times New Roman CYR" w:hAnsi="Times New Roman CYR"/>
        </w:rPr>
        <w:t>н</w:t>
      </w:r>
      <w:r>
        <w:rPr>
          <w:rFonts w:ascii="Times New Roman CYR" w:hAnsi="Times New Roman CYR"/>
        </w:rPr>
        <w:t>ных рабочих, расходы на содержание и эксплуатацию оборудования, цеховые расходы, общезаво</w:t>
      </w:r>
      <w:r>
        <w:rPr>
          <w:rFonts w:ascii="Times New Roman CYR" w:hAnsi="Times New Roman CYR"/>
        </w:rPr>
        <w:t>д</w:t>
      </w:r>
      <w:r>
        <w:rPr>
          <w:rFonts w:ascii="Times New Roman CYR" w:hAnsi="Times New Roman CYR"/>
        </w:rPr>
        <w:t>ские расходы, а также транспортно-заготовительные расходы, размер дополнительной заработной платы, социал</w:t>
      </w:r>
      <w:r>
        <w:rPr>
          <w:rFonts w:ascii="Times New Roman CYR" w:hAnsi="Times New Roman CYR"/>
        </w:rPr>
        <w:t>ь</w:t>
      </w:r>
      <w:r>
        <w:rPr>
          <w:rFonts w:ascii="Times New Roman CYR" w:hAnsi="Times New Roman CYR"/>
        </w:rPr>
        <w:t>ные о</w:t>
      </w:r>
      <w:r>
        <w:rPr>
          <w:rFonts w:ascii="Times New Roman CYR" w:hAnsi="Times New Roman CYR"/>
        </w:rPr>
        <w:t>т</w:t>
      </w:r>
      <w:r>
        <w:rPr>
          <w:rFonts w:ascii="Times New Roman CYR" w:hAnsi="Times New Roman CYR"/>
        </w:rPr>
        <w:t>числения с фонда оплаты труда.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Использование этого метода требует привязки осуществляемой разрабо</w:t>
      </w:r>
      <w:r>
        <w:rPr>
          <w:rFonts w:ascii="Times New Roman CYR" w:hAnsi="Times New Roman CYR"/>
        </w:rPr>
        <w:t>т</w:t>
      </w:r>
      <w:r>
        <w:rPr>
          <w:rFonts w:ascii="Times New Roman CYR" w:hAnsi="Times New Roman CYR"/>
        </w:rPr>
        <w:t>ки к конкретному предприятию и к конкретной технологии и наличия всей управленческой и маркетинговой информации, связанной с деятельностью предпр</w:t>
      </w:r>
      <w:r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>ятия.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Затраты на сырье, материалы, комплектующие, полуфабрикаты, из кот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рых состоят аналог и разработка, затраты на заработную плату и др. рассчит</w:t>
      </w:r>
      <w:r>
        <w:rPr>
          <w:rFonts w:ascii="Times New Roman CYR" w:hAnsi="Times New Roman CYR"/>
        </w:rPr>
        <w:t>ы</w:t>
      </w:r>
      <w:r>
        <w:rPr>
          <w:rFonts w:ascii="Times New Roman CYR" w:hAnsi="Times New Roman CYR"/>
        </w:rPr>
        <w:t>ваются на основе спецификаций комплекта конструкторской документации, прайс-листов, штатн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го расписания, применяемых тарифов, норм, нормативов и т.п.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Транспортно-заготовительные расходы, расходы на содержание и экспл</w:t>
      </w:r>
      <w:r>
        <w:rPr>
          <w:rFonts w:ascii="Times New Roman CYR" w:hAnsi="Times New Roman CYR"/>
        </w:rPr>
        <w:t>у</w:t>
      </w:r>
      <w:r>
        <w:rPr>
          <w:rFonts w:ascii="Times New Roman CYR" w:hAnsi="Times New Roman CYR"/>
        </w:rPr>
        <w:t>атацию оборудования, размер дополнительной заработной платы, цеховые ра</w:t>
      </w:r>
      <w:r>
        <w:rPr>
          <w:rFonts w:ascii="Times New Roman CYR" w:hAnsi="Times New Roman CYR"/>
        </w:rPr>
        <w:t>с</w:t>
      </w:r>
      <w:r>
        <w:rPr>
          <w:rFonts w:ascii="Times New Roman CYR" w:hAnsi="Times New Roman CYR"/>
        </w:rPr>
        <w:t>ходы, общезаводские расходы и прочее определяются в процентном отн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шении к стоимости приобретаемых материальных ценностей либо к размеру основной заработной платы на основании статистической информации о деятельности предприятия за предыдущие годы. В общем случае они зависят от следующих обстоятельств: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- технического уровня разработки и сложности применяемых те</w:t>
      </w:r>
      <w:r>
        <w:rPr>
          <w:rFonts w:ascii="Times New Roman CYR" w:hAnsi="Times New Roman CYR"/>
        </w:rPr>
        <w:t>х</w:t>
      </w:r>
      <w:r>
        <w:rPr>
          <w:rFonts w:ascii="Times New Roman CYR" w:hAnsi="Times New Roman CYR"/>
        </w:rPr>
        <w:t>нологий;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- доступности ресурсов, в том числе и квалифицированных специалистов;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- менеджмента и его структуры на предприятии-изготовителе;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- возможной текущей стратегии предприятия-изготовителя; 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- возможной текущей маркетинговой политики предприятия-изготовит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>ля и др.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Результаты калькуляции при использовании метода нормативной кальк</w:t>
      </w:r>
      <w:r>
        <w:rPr>
          <w:rFonts w:ascii="Times New Roman CYR" w:hAnsi="Times New Roman CYR"/>
        </w:rPr>
        <w:t>у</w:t>
      </w:r>
      <w:r>
        <w:rPr>
          <w:rFonts w:ascii="Times New Roman CYR" w:hAnsi="Times New Roman CYR"/>
        </w:rPr>
        <w:t>ляции заносятся в соответствующие таблицы (табл. 3.2, 3.3, 3.4), а затем в ит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говую таблицу калькуляции полной себестоим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сти (табл. 3.5).</w:t>
      </w:r>
    </w:p>
    <w:p w:rsidR="007562B2" w:rsidRDefault="007562B2">
      <w:pPr>
        <w:tabs>
          <w:tab w:val="left" w:pos="-2340"/>
        </w:tabs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t>Таблица 3.2</w:t>
      </w:r>
    </w:p>
    <w:p w:rsidR="007562B2" w:rsidRDefault="007562B2">
      <w:pPr>
        <w:tabs>
          <w:tab w:val="left" w:pos="-2340"/>
        </w:tabs>
        <w:ind w:firstLine="0"/>
        <w:jc w:val="center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>Затраты на сырье и материалы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3"/>
        <w:gridCol w:w="2002"/>
        <w:gridCol w:w="2127"/>
        <w:gridCol w:w="1902"/>
        <w:gridCol w:w="1879"/>
      </w:tblGrid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0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Материал</w:t>
            </w:r>
          </w:p>
        </w:tc>
        <w:tc>
          <w:tcPr>
            <w:tcW w:w="1033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Единица</w:t>
            </w:r>
          </w:p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измер</w:t>
            </w:r>
            <w:r>
              <w:rPr>
                <w:rFonts w:ascii="Times New Roman CYR" w:hAnsi="Times New Roman CYR"/>
                <w:sz w:val="24"/>
                <w:szCs w:val="24"/>
              </w:rPr>
              <w:t>е</w:t>
            </w:r>
            <w:r>
              <w:rPr>
                <w:rFonts w:ascii="Times New Roman CYR" w:hAnsi="Times New Roman CYR"/>
                <w:sz w:val="24"/>
                <w:szCs w:val="24"/>
              </w:rPr>
              <w:t>ния</w:t>
            </w:r>
          </w:p>
        </w:tc>
        <w:tc>
          <w:tcPr>
            <w:tcW w:w="1097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Цена за един</w:t>
            </w:r>
            <w:r>
              <w:rPr>
                <w:rFonts w:ascii="Times New Roman CYR" w:hAnsi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/>
                <w:sz w:val="24"/>
                <w:szCs w:val="24"/>
              </w:rPr>
              <w:t>цу, руб.</w:t>
            </w:r>
          </w:p>
        </w:tc>
        <w:tc>
          <w:tcPr>
            <w:tcW w:w="981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Расход</w:t>
            </w:r>
          </w:p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на изд</w:t>
            </w:r>
            <w:r>
              <w:rPr>
                <w:rFonts w:ascii="Times New Roman CYR" w:hAnsi="Times New Roman CYR"/>
                <w:sz w:val="24"/>
                <w:szCs w:val="24"/>
              </w:rPr>
              <w:t>е</w:t>
            </w:r>
            <w:r>
              <w:rPr>
                <w:rFonts w:ascii="Times New Roman CYR" w:hAnsi="Times New Roman CYR"/>
                <w:sz w:val="24"/>
                <w:szCs w:val="24"/>
              </w:rPr>
              <w:t>лие</w:t>
            </w:r>
          </w:p>
        </w:tc>
        <w:tc>
          <w:tcPr>
            <w:tcW w:w="970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Сто</w:t>
            </w:r>
            <w:r>
              <w:rPr>
                <w:rFonts w:ascii="Times New Roman CYR" w:hAnsi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/>
                <w:sz w:val="24"/>
                <w:szCs w:val="24"/>
              </w:rPr>
              <w:t>мость,</w:t>
            </w:r>
          </w:p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руб.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0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033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кг</w:t>
            </w:r>
          </w:p>
        </w:tc>
        <w:tc>
          <w:tcPr>
            <w:tcW w:w="1097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981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970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0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033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м</w:t>
            </w:r>
          </w:p>
        </w:tc>
        <w:tc>
          <w:tcPr>
            <w:tcW w:w="1097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981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970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0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033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  <w:vertAlign w:val="superscript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м</w:t>
            </w:r>
            <w:r>
              <w:rPr>
                <w:rFonts w:ascii="Times New Roman CYR" w:hAnsi="Times New Roman CYR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97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981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970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30" w:type="pct"/>
            <w:gridSpan w:val="4"/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Химические реактивы</w:t>
            </w:r>
          </w:p>
        </w:tc>
        <w:tc>
          <w:tcPr>
            <w:tcW w:w="970" w:type="pct"/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30" w:type="pct"/>
            <w:gridSpan w:val="4"/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Транспортно-заготовительные расходы (       %)</w:t>
            </w:r>
          </w:p>
        </w:tc>
        <w:tc>
          <w:tcPr>
            <w:tcW w:w="970" w:type="pct"/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30" w:type="pct"/>
            <w:gridSpan w:val="4"/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Итого</w:t>
            </w:r>
          </w:p>
        </w:tc>
        <w:tc>
          <w:tcPr>
            <w:tcW w:w="970" w:type="pct"/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</w:tbl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</w:p>
    <w:p w:rsidR="007562B2" w:rsidRDefault="007562B2">
      <w:pPr>
        <w:tabs>
          <w:tab w:val="left" w:pos="-2340"/>
        </w:tabs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br w:type="page"/>
      </w:r>
      <w:r>
        <w:rPr>
          <w:rFonts w:ascii="Times New Roman CYR" w:hAnsi="Times New Roman CYR"/>
        </w:rPr>
        <w:lastRenderedPageBreak/>
        <w:t>Таблица 3.3</w:t>
      </w:r>
    </w:p>
    <w:p w:rsidR="007562B2" w:rsidRDefault="007562B2">
      <w:pPr>
        <w:tabs>
          <w:tab w:val="left" w:pos="-2340"/>
        </w:tabs>
        <w:ind w:firstLine="0"/>
        <w:jc w:val="center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>Затраты на покупные изделия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436"/>
        <w:gridCol w:w="2463"/>
        <w:gridCol w:w="2611"/>
        <w:gridCol w:w="2343"/>
      </w:tblGrid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Количес</w:t>
            </w:r>
            <w:r>
              <w:rPr>
                <w:rFonts w:ascii="Times New Roman CYR" w:hAnsi="Times New Roman CYR"/>
                <w:sz w:val="24"/>
                <w:szCs w:val="24"/>
              </w:rPr>
              <w:t>т</w:t>
            </w:r>
            <w:r>
              <w:rPr>
                <w:rFonts w:ascii="Times New Roman CYR" w:hAnsi="Times New Roman CYR"/>
                <w:sz w:val="24"/>
                <w:szCs w:val="24"/>
              </w:rPr>
              <w:t>во,</w:t>
            </w:r>
          </w:p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шт.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Цена един</w:t>
            </w:r>
            <w:r>
              <w:rPr>
                <w:rFonts w:ascii="Times New Roman CYR" w:hAnsi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/>
                <w:sz w:val="24"/>
                <w:szCs w:val="24"/>
              </w:rPr>
              <w:t>цы,</w:t>
            </w:r>
          </w:p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руб.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Сто</w:t>
            </w:r>
            <w:r>
              <w:rPr>
                <w:rFonts w:ascii="Times New Roman CYR" w:hAnsi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/>
                <w:sz w:val="24"/>
                <w:szCs w:val="24"/>
              </w:rPr>
              <w:t>мость,</w:t>
            </w:r>
          </w:p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руб.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11" w:type="pct"/>
            <w:gridSpan w:val="3"/>
            <w:tcBorders>
              <w:top w:val="single" w:sz="4" w:space="0" w:color="auto"/>
            </w:tcBorders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Транспортно-заготовительные расходы (      %)</w:t>
            </w:r>
          </w:p>
        </w:tc>
        <w:tc>
          <w:tcPr>
            <w:tcW w:w="1189" w:type="pct"/>
            <w:tcBorders>
              <w:top w:val="single" w:sz="4" w:space="0" w:color="auto"/>
            </w:tcBorders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11" w:type="pct"/>
            <w:gridSpan w:val="3"/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Итого</w:t>
            </w:r>
          </w:p>
        </w:tc>
        <w:tc>
          <w:tcPr>
            <w:tcW w:w="1189" w:type="pct"/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</w:tbl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</w:p>
    <w:p w:rsidR="007562B2" w:rsidRDefault="007562B2">
      <w:pPr>
        <w:tabs>
          <w:tab w:val="left" w:pos="709"/>
        </w:tabs>
        <w:jc w:val="right"/>
      </w:pPr>
      <w:r>
        <w:rPr>
          <w:rFonts w:ascii="Times New Roman CYR" w:hAnsi="Times New Roman CYR"/>
        </w:rPr>
        <w:t>Таблица</w:t>
      </w:r>
      <w:r>
        <w:t xml:space="preserve"> 3.4</w:t>
      </w:r>
    </w:p>
    <w:p w:rsidR="007562B2" w:rsidRDefault="007562B2">
      <w:pPr>
        <w:tabs>
          <w:tab w:val="left" w:pos="709"/>
        </w:tabs>
        <w:ind w:firstLine="0"/>
        <w:jc w:val="center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>Расчет основной заработной платы производственных рабочих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40"/>
        <w:gridCol w:w="2483"/>
        <w:gridCol w:w="3734"/>
        <w:gridCol w:w="1896"/>
      </w:tblGrid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3" w:type="pct"/>
            <w:tcBorders>
              <w:bottom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709"/>
              </w:tabs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Вид работ</w:t>
            </w:r>
          </w:p>
        </w:tc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709"/>
              </w:tabs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Трудое</w:t>
            </w:r>
            <w:r>
              <w:rPr>
                <w:rFonts w:ascii="Times New Roman CYR" w:hAnsi="Times New Roman CYR"/>
                <w:sz w:val="24"/>
              </w:rPr>
              <w:t>м</w:t>
            </w:r>
            <w:r>
              <w:rPr>
                <w:rFonts w:ascii="Times New Roman CYR" w:hAnsi="Times New Roman CYR"/>
                <w:sz w:val="24"/>
              </w:rPr>
              <w:t>кость,</w:t>
            </w:r>
          </w:p>
          <w:p w:rsidR="007562B2" w:rsidRDefault="007562B2">
            <w:pPr>
              <w:tabs>
                <w:tab w:val="left" w:pos="709"/>
              </w:tabs>
              <w:ind w:firstLine="0"/>
              <w:jc w:val="center"/>
              <w:rPr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час</w:t>
            </w:r>
          </w:p>
        </w:tc>
        <w:tc>
          <w:tcPr>
            <w:tcW w:w="1895" w:type="pct"/>
            <w:tcBorders>
              <w:bottom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709"/>
              </w:tabs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Средняя часовая т</w:t>
            </w:r>
            <w:r>
              <w:rPr>
                <w:rFonts w:ascii="Times New Roman CYR" w:hAnsi="Times New Roman CYR"/>
                <w:sz w:val="24"/>
              </w:rPr>
              <w:t>а</w:t>
            </w:r>
            <w:r>
              <w:rPr>
                <w:rFonts w:ascii="Times New Roman CYR" w:hAnsi="Times New Roman CYR"/>
                <w:sz w:val="24"/>
              </w:rPr>
              <w:t>рифная ставка, руб.</w:t>
            </w:r>
          </w:p>
        </w:tc>
        <w:tc>
          <w:tcPr>
            <w:tcW w:w="962" w:type="pct"/>
            <w:tcBorders>
              <w:bottom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709"/>
              </w:tabs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Су</w:t>
            </w:r>
            <w:r>
              <w:rPr>
                <w:rFonts w:ascii="Times New Roman CYR" w:hAnsi="Times New Roman CYR"/>
                <w:sz w:val="24"/>
              </w:rPr>
              <w:t>м</w:t>
            </w:r>
            <w:r>
              <w:rPr>
                <w:rFonts w:ascii="Times New Roman CYR" w:hAnsi="Times New Roman CYR"/>
                <w:sz w:val="24"/>
              </w:rPr>
              <w:t>ма,</w:t>
            </w:r>
          </w:p>
          <w:p w:rsidR="007562B2" w:rsidRDefault="007562B2">
            <w:pPr>
              <w:tabs>
                <w:tab w:val="left" w:pos="709"/>
              </w:tabs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руб.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709"/>
              </w:tabs>
              <w:ind w:firstLine="0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709"/>
              </w:tabs>
              <w:ind w:firstLine="0"/>
              <w:rPr>
                <w:sz w:val="24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709"/>
              </w:tabs>
              <w:ind w:firstLine="0"/>
              <w:rPr>
                <w:sz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709"/>
              </w:tabs>
              <w:ind w:firstLine="0"/>
              <w:rPr>
                <w:sz w:val="24"/>
              </w:rPr>
            </w:pP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709"/>
              </w:tabs>
              <w:ind w:firstLine="0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709"/>
              </w:tabs>
              <w:ind w:firstLine="0"/>
              <w:rPr>
                <w:sz w:val="24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709"/>
              </w:tabs>
              <w:ind w:firstLine="0"/>
              <w:rPr>
                <w:sz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709"/>
              </w:tabs>
              <w:ind w:firstLine="0"/>
              <w:rPr>
                <w:sz w:val="24"/>
              </w:rPr>
            </w:pP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709"/>
              </w:tabs>
              <w:ind w:firstLine="0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709"/>
              </w:tabs>
              <w:ind w:firstLine="0"/>
              <w:rPr>
                <w:sz w:val="24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709"/>
              </w:tabs>
              <w:ind w:firstLine="0"/>
              <w:rPr>
                <w:sz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709"/>
              </w:tabs>
              <w:ind w:firstLine="0"/>
              <w:rPr>
                <w:sz w:val="24"/>
              </w:rPr>
            </w:pP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709"/>
              </w:tabs>
              <w:ind w:firstLine="0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709"/>
              </w:tabs>
              <w:ind w:firstLine="0"/>
              <w:rPr>
                <w:sz w:val="24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709"/>
              </w:tabs>
              <w:ind w:firstLine="0"/>
              <w:rPr>
                <w:sz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709"/>
              </w:tabs>
              <w:ind w:firstLine="0"/>
              <w:rPr>
                <w:sz w:val="24"/>
              </w:rPr>
            </w:pP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709"/>
              </w:tabs>
              <w:ind w:firstLine="0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709"/>
              </w:tabs>
              <w:ind w:firstLine="0"/>
              <w:rPr>
                <w:sz w:val="24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709"/>
              </w:tabs>
              <w:ind w:firstLine="0"/>
              <w:rPr>
                <w:sz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709"/>
              </w:tabs>
              <w:ind w:firstLine="0"/>
              <w:rPr>
                <w:sz w:val="24"/>
              </w:rPr>
            </w:pP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38" w:type="pct"/>
            <w:gridSpan w:val="3"/>
          </w:tcPr>
          <w:p w:rsidR="007562B2" w:rsidRDefault="007562B2">
            <w:pPr>
              <w:tabs>
                <w:tab w:val="left" w:pos="709"/>
              </w:tabs>
              <w:ind w:firstLine="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Итого основная зарплата</w:t>
            </w:r>
          </w:p>
        </w:tc>
        <w:tc>
          <w:tcPr>
            <w:tcW w:w="962" w:type="pct"/>
          </w:tcPr>
          <w:p w:rsidR="007562B2" w:rsidRDefault="007562B2">
            <w:pPr>
              <w:tabs>
                <w:tab w:val="left" w:pos="709"/>
              </w:tabs>
              <w:ind w:firstLine="0"/>
              <w:rPr>
                <w:sz w:val="24"/>
              </w:rPr>
            </w:pPr>
          </w:p>
        </w:tc>
      </w:tr>
    </w:tbl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</w:p>
    <w:p w:rsidR="007562B2" w:rsidRDefault="007562B2">
      <w:pPr>
        <w:tabs>
          <w:tab w:val="left" w:pos="-2340"/>
        </w:tabs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t>Таблица</w:t>
      </w:r>
      <w:r>
        <w:t xml:space="preserve"> 3.5</w:t>
      </w:r>
    </w:p>
    <w:p w:rsidR="007562B2" w:rsidRDefault="007562B2">
      <w:pPr>
        <w:ind w:firstLine="0"/>
        <w:jc w:val="center"/>
      </w:pPr>
      <w:r>
        <w:t>Калькуляция полной себестоимости устройства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7685"/>
        <w:gridCol w:w="2168"/>
      </w:tblGrid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0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-2628"/>
              </w:tabs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Наименование статьи калькуляции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-2628"/>
              </w:tabs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Сумма,</w:t>
            </w:r>
          </w:p>
          <w:p w:rsidR="007562B2" w:rsidRDefault="007562B2">
            <w:pPr>
              <w:tabs>
                <w:tab w:val="left" w:pos="-2628"/>
              </w:tabs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руб.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firstLine="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1. Сырье и материалы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firstLine="0"/>
              <w:rPr>
                <w:sz w:val="24"/>
              </w:rPr>
            </w:pP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firstLine="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2. Покупные комплектующие изделия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firstLine="0"/>
              <w:rPr>
                <w:sz w:val="24"/>
              </w:rPr>
            </w:pP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pStyle w:val="8"/>
            </w:pPr>
            <w:r>
              <w:t>Итого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firstLine="0"/>
              <w:rPr>
                <w:b/>
                <w:i/>
                <w:sz w:val="24"/>
              </w:rPr>
            </w:pP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firstLine="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3. Основная заработная плата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firstLine="0"/>
              <w:rPr>
                <w:sz w:val="24"/>
              </w:rPr>
            </w:pP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firstLine="0"/>
              <w:rPr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4. Дополнительная заработная плата (</w:t>
            </w:r>
            <w:r>
              <w:rPr>
                <w:sz w:val="24"/>
              </w:rPr>
              <w:t xml:space="preserve">       %)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firstLine="0"/>
              <w:rPr>
                <w:sz w:val="24"/>
              </w:rPr>
            </w:pP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firstLine="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5. Социальные отчисления (        %)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firstLine="0"/>
              <w:rPr>
                <w:sz w:val="24"/>
              </w:rPr>
            </w:pP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firstLine="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6. Расходы на содержание и эксплуатацию оборудования (        %)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firstLine="0"/>
              <w:rPr>
                <w:sz w:val="24"/>
              </w:rPr>
            </w:pP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firstLine="0"/>
              <w:rPr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7. Цеховые расходы (</w:t>
            </w:r>
            <w:r>
              <w:rPr>
                <w:sz w:val="24"/>
              </w:rPr>
              <w:t xml:space="preserve">        %)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firstLine="0"/>
              <w:rPr>
                <w:sz w:val="24"/>
              </w:rPr>
            </w:pP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firstLine="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8. Общезаводские расходы (         %)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firstLine="0"/>
              <w:rPr>
                <w:sz w:val="24"/>
              </w:rPr>
            </w:pP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firstLine="0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Производственная себестоимость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firstLine="0"/>
              <w:rPr>
                <w:sz w:val="24"/>
              </w:rPr>
            </w:pP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firstLine="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8. Внепроизводственные расходы (       %)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firstLine="0"/>
              <w:rPr>
                <w:sz w:val="24"/>
              </w:rPr>
            </w:pP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firstLine="0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Полная себестоимость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firstLine="0"/>
              <w:rPr>
                <w:sz w:val="24"/>
              </w:rPr>
            </w:pPr>
          </w:p>
        </w:tc>
      </w:tr>
    </w:tbl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Цена единицы продукции зависит не только от полученной в ходе расч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>тов и оценок себестоимости, но и от закладываемой в единицу продукции пр</w:t>
      </w:r>
      <w:r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 xml:space="preserve">были </w:t>
      </w:r>
      <w:r>
        <w:rPr>
          <w:rFonts w:ascii="Times New Roman CYR" w:hAnsi="Times New Roman CYR"/>
          <w:position w:val="-12"/>
        </w:rPr>
        <w:object w:dxaOrig="520" w:dyaOrig="380">
          <v:shape id="_x0000_i1049" type="#_x0000_t75" style="width:25.8pt;height:18.85pt" o:ole="">
            <v:imagedata r:id="rId56" o:title=""/>
          </v:shape>
          <o:OLEObject Type="Embed" ProgID="Equation.3" ShapeID="_x0000_i1049" DrawAspect="Content" ObjectID="_1633867616" r:id="rId57"/>
        </w:object>
      </w:r>
      <w:r>
        <w:rPr>
          <w:rFonts w:ascii="Times New Roman CYR" w:hAnsi="Times New Roman CYR"/>
        </w:rPr>
        <w:t xml:space="preserve">. Прибыль на единицу продукции </w:t>
      </w:r>
      <w:r>
        <w:rPr>
          <w:rFonts w:ascii="Times New Roman CYR" w:hAnsi="Times New Roman CYR"/>
          <w:position w:val="-12"/>
        </w:rPr>
        <w:object w:dxaOrig="520" w:dyaOrig="380">
          <v:shape id="_x0000_i1050" type="#_x0000_t75" style="width:25.8pt;height:18.85pt" o:ole="">
            <v:imagedata r:id="rId56" o:title=""/>
          </v:shape>
          <o:OLEObject Type="Embed" ProgID="Equation.3" ShapeID="_x0000_i1050" DrawAspect="Content" ObjectID="_1633867617" r:id="rId58"/>
        </w:object>
      </w:r>
      <w:r>
        <w:rPr>
          <w:rFonts w:ascii="Times New Roman CYR" w:hAnsi="Times New Roman CYR"/>
        </w:rPr>
        <w:t xml:space="preserve"> устанавливается предприятием самостоятельно в зависимости от реализуемой стратегии и принятой им цен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вой политики. В частности задачами ценообразования на предприятии - изгот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вителе могут быть: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- обеспечение выживаемости предприятия;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lastRenderedPageBreak/>
        <w:t>- максимизация текущей прибыли;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- обеспечение целевой прибыли;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- обеспечение средней доходности по отрасли;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- лидерство по качеству;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- прочие.</w:t>
      </w:r>
    </w:p>
    <w:p w:rsidR="007562B2" w:rsidRDefault="007562B2">
      <w:r>
        <w:t>Размер прибыли принято относить к полной себестоимости, тем самым получая относительную доходность – рентабельность продукции. Величина рентабельности продукции в зависимости от стратегии и ценовой политики предприятия, отрасли, уровня технологий, особенностей и назначения разр</w:t>
      </w:r>
      <w:r>
        <w:t>а</w:t>
      </w:r>
      <w:r>
        <w:t>ботки, ситуации на рынке, пол</w:t>
      </w:r>
      <w:r>
        <w:t>и</w:t>
      </w:r>
      <w:r>
        <w:t>тической и социальной обстановки и пр. может варьироваться в пределах от 0 %  до 300 % и более. В табл. 3.6 приведены ра</w:t>
      </w:r>
      <w:r>
        <w:t>з</w:t>
      </w:r>
      <w:r>
        <w:t>меры норм прибыли для предприятий эле</w:t>
      </w:r>
      <w:r>
        <w:t>к</w:t>
      </w:r>
      <w:r>
        <w:t>тронной отрасли в зависимости от реализуемой стратегии. Следует помнить, что к</w:t>
      </w:r>
      <w:r>
        <w:t>о</w:t>
      </w:r>
      <w:r>
        <w:t>нечная цена устанавливается с учетом степени удовлетворения потребностей и покупательских ожиданий к</w:t>
      </w:r>
      <w:r>
        <w:t>о</w:t>
      </w:r>
      <w:r>
        <w:t>нечных потребителей.</w:t>
      </w:r>
    </w:p>
    <w:p w:rsidR="007562B2" w:rsidRDefault="007562B2">
      <w:pPr>
        <w:tabs>
          <w:tab w:val="left" w:pos="709"/>
        </w:tabs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t>Таблица 3.6</w:t>
      </w:r>
    </w:p>
    <w:p w:rsidR="007562B2" w:rsidRDefault="007562B2">
      <w:pPr>
        <w:pStyle w:val="20"/>
        <w:ind w:firstLine="0"/>
      </w:pPr>
      <w:r>
        <w:t>Размеры рентабельности продукции для предприятий электронной</w:t>
      </w:r>
    </w:p>
    <w:p w:rsidR="007562B2" w:rsidRDefault="007562B2">
      <w:pPr>
        <w:pStyle w:val="20"/>
        <w:ind w:firstLine="0"/>
      </w:pPr>
      <w:r>
        <w:t>отра</w:t>
      </w:r>
      <w:r>
        <w:t>с</w:t>
      </w:r>
      <w:r>
        <w:t>ли в зависимости от реализуемой стратегии</w:t>
      </w:r>
    </w:p>
    <w:tbl>
      <w:tblPr>
        <w:tblW w:w="3726" w:type="pct"/>
        <w:jc w:val="center"/>
        <w:tblInd w:w="14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902"/>
        <w:gridCol w:w="3440"/>
      </w:tblGrid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Стратегия предприятия</w:t>
            </w:r>
          </w:p>
        </w:tc>
        <w:tc>
          <w:tcPr>
            <w:tcW w:w="23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Норма 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были, %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Выживание 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0 - 6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Завоевание доли рынка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6 - 12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Ценовый лидер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10 - 25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Лидер по качеству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25 - 100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Снятие «сливок»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50 - 300</w:t>
            </w:r>
          </w:p>
        </w:tc>
      </w:tr>
    </w:tbl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</w:p>
    <w:p w:rsidR="007562B2" w:rsidRDefault="007562B2">
      <w:pPr>
        <w:pStyle w:val="a4"/>
      </w:pPr>
      <w:r>
        <w:t>С помощью табл. 3.7 устанавливают возможную рыночную цену разр</w:t>
      </w:r>
      <w:r>
        <w:t>а</w:t>
      </w:r>
      <w:r>
        <w:t>ботки. При этом следует обратить внимание, что размер налога на добавленную стоимость (НДС) определяется в зависимости от принятой предприятием - и</w:t>
      </w:r>
      <w:r>
        <w:t>з</w:t>
      </w:r>
      <w:r>
        <w:t>готовителем системы налогообложения, наименования изготавливаемого тов</w:t>
      </w:r>
      <w:r>
        <w:t>а</w:t>
      </w:r>
      <w:r>
        <w:t>ра (освобождаемого от НДС, имеющего другую ставку налога) и размера уже уплаченного НДС по приобретенным материалам и компле</w:t>
      </w:r>
      <w:r>
        <w:t>к</w:t>
      </w:r>
      <w:r>
        <w:t>тующим.</w:t>
      </w:r>
    </w:p>
    <w:p w:rsidR="007562B2" w:rsidRDefault="007562B2">
      <w:pPr>
        <w:rPr>
          <w:rFonts w:ascii="Times New Roman CYR" w:hAnsi="Times New Roman CYR"/>
          <w:b/>
        </w:rPr>
      </w:pPr>
    </w:p>
    <w:p w:rsidR="007562B2" w:rsidRDefault="007562B2">
      <w:pPr>
        <w:tabs>
          <w:tab w:val="left" w:pos="709"/>
        </w:tabs>
        <w:jc w:val="right"/>
        <w:rPr>
          <w:rFonts w:ascii="Times New Roman CYR" w:hAnsi="Times New Roman CYR"/>
          <w:b/>
        </w:rPr>
      </w:pPr>
      <w:r>
        <w:rPr>
          <w:rFonts w:ascii="Times New Roman CYR" w:hAnsi="Times New Roman CYR"/>
        </w:rPr>
        <w:t>Таблица 3.7</w:t>
      </w:r>
    </w:p>
    <w:p w:rsidR="007562B2" w:rsidRDefault="007562B2">
      <w:pPr>
        <w:ind w:firstLine="0"/>
        <w:jc w:val="center"/>
      </w:pPr>
      <w:r>
        <w:t>Определение цены продукции</w:t>
      </w:r>
    </w:p>
    <w:tbl>
      <w:tblPr>
        <w:tblW w:w="4903" w:type="pct"/>
        <w:jc w:val="center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8"/>
        <w:gridCol w:w="1954"/>
      </w:tblGrid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89" w:type="pct"/>
            <w:vAlign w:val="center"/>
          </w:tcPr>
          <w:p w:rsidR="007562B2" w:rsidRDefault="007562B2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Наименование статьи калькуляции</w:t>
            </w:r>
          </w:p>
        </w:tc>
        <w:tc>
          <w:tcPr>
            <w:tcW w:w="1011" w:type="pc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Сумма,</w:t>
            </w:r>
          </w:p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89" w:type="pct"/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Полная себестоимость</w:t>
            </w:r>
          </w:p>
        </w:tc>
        <w:tc>
          <w:tcPr>
            <w:tcW w:w="1011" w:type="pct"/>
          </w:tcPr>
          <w:p w:rsidR="007562B2" w:rsidRDefault="007562B2">
            <w:pPr>
              <w:ind w:firstLine="0"/>
              <w:rPr>
                <w:sz w:val="24"/>
              </w:rPr>
            </w:pP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89" w:type="pct"/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Закладываемая прибыль (       %)</w:t>
            </w:r>
          </w:p>
        </w:tc>
        <w:tc>
          <w:tcPr>
            <w:tcW w:w="1011" w:type="pct"/>
          </w:tcPr>
          <w:p w:rsidR="007562B2" w:rsidRDefault="007562B2">
            <w:pPr>
              <w:ind w:firstLine="0"/>
              <w:rPr>
                <w:sz w:val="24"/>
              </w:rPr>
            </w:pP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89" w:type="pct"/>
          </w:tcPr>
          <w:p w:rsidR="007562B2" w:rsidRDefault="007562B2">
            <w:pPr>
              <w:pStyle w:val="9"/>
            </w:pPr>
            <w:r>
              <w:t>Итого, продажная цена без НДС</w:t>
            </w:r>
          </w:p>
        </w:tc>
        <w:tc>
          <w:tcPr>
            <w:tcW w:w="1011" w:type="pct"/>
          </w:tcPr>
          <w:p w:rsidR="007562B2" w:rsidRDefault="007562B2">
            <w:pPr>
              <w:ind w:firstLine="0"/>
              <w:rPr>
                <w:sz w:val="24"/>
              </w:rPr>
            </w:pP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89" w:type="pct"/>
          </w:tcPr>
          <w:p w:rsidR="007562B2" w:rsidRDefault="007562B2">
            <w:pPr>
              <w:ind w:firstLine="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НДС, за вычетом уплаченного НДС по приобретенным</w:t>
            </w:r>
          </w:p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м</w:t>
            </w:r>
            <w:r>
              <w:rPr>
                <w:rFonts w:ascii="Times New Roman CYR" w:hAnsi="Times New Roman CYR"/>
                <w:sz w:val="24"/>
              </w:rPr>
              <w:t>а</w:t>
            </w:r>
            <w:r>
              <w:rPr>
                <w:rFonts w:ascii="Times New Roman CYR" w:hAnsi="Times New Roman CYR"/>
                <w:sz w:val="24"/>
              </w:rPr>
              <w:t xml:space="preserve">териалам и комплектующим в табл. </w:t>
            </w:r>
            <w:r>
              <w:rPr>
                <w:sz w:val="24"/>
              </w:rPr>
              <w:t xml:space="preserve">3.2.-3.3. (       </w:t>
            </w:r>
            <w:r>
              <w:rPr>
                <w:rFonts w:ascii="Times New Roman CYR" w:hAnsi="Times New Roman CYR"/>
                <w:sz w:val="24"/>
              </w:rPr>
              <w:t>%)</w:t>
            </w:r>
          </w:p>
        </w:tc>
        <w:tc>
          <w:tcPr>
            <w:tcW w:w="1011" w:type="pct"/>
          </w:tcPr>
          <w:p w:rsidR="007562B2" w:rsidRDefault="007562B2">
            <w:pPr>
              <w:ind w:firstLine="0"/>
              <w:rPr>
                <w:sz w:val="24"/>
              </w:rPr>
            </w:pP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89" w:type="pct"/>
          </w:tcPr>
          <w:p w:rsidR="007562B2" w:rsidRDefault="007562B2">
            <w:pPr>
              <w:ind w:firstLine="0"/>
              <w:rPr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Итого, продажная цена с НДС</w:t>
            </w:r>
          </w:p>
        </w:tc>
        <w:tc>
          <w:tcPr>
            <w:tcW w:w="1011" w:type="pct"/>
          </w:tcPr>
          <w:p w:rsidR="007562B2" w:rsidRDefault="007562B2">
            <w:pPr>
              <w:ind w:firstLine="0"/>
              <w:rPr>
                <w:sz w:val="24"/>
              </w:rPr>
            </w:pPr>
          </w:p>
        </w:tc>
      </w:tr>
    </w:tbl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Не должно ставить студента в тупик то обстоятельство, что цена новых разработок выше их аналогов. Это - обычное явление и вызвано более высок</w:t>
      </w:r>
      <w:r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 xml:space="preserve">ми расходами, связанными с разработкой и применением новых технологий, </w:t>
      </w:r>
      <w:r>
        <w:rPr>
          <w:rFonts w:ascii="Times New Roman CYR" w:hAnsi="Times New Roman CYR"/>
        </w:rPr>
        <w:lastRenderedPageBreak/>
        <w:t>обучением высококв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>лифицированного персонала, необходимостью закупки и применения современных электронно-вычислительных средств и оборудов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>ния, использованием новейших дорогостоящих материалов и веществ, пер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>стройкой структуры и бизнес-процессов на предприятии и др. Более высокая цена разработки в сравнении с аналогом может легко компенсироваться с поз</w:t>
      </w:r>
      <w:r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>ций конечного потребителя за счет лучших технических и эргономических п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казателей, а также использования новых возможн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стей.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Под эксплуатационными расходами конечного потребителя обычно п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нимают: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- заработную плату обслуживающего персонала;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- </w:t>
      </w:r>
      <w:r>
        <w:t>стоимость потребляемой электроэнергии и прочей энергии;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t>- затраты на профилактические (плановые) и внеплановые ремонты;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- расходы, связанные с содержанием зданий, помещений;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- накладные расходы;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- прочие расходы.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</w:p>
    <w:p w:rsidR="007562B2" w:rsidRDefault="007562B2">
      <w:pPr>
        <w:tabs>
          <w:tab w:val="left" w:pos="-2340"/>
        </w:tabs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  <w:position w:val="-16"/>
        </w:rPr>
        <w:object w:dxaOrig="5380" w:dyaOrig="420">
          <v:shape id="_x0000_i1051" type="#_x0000_t75" style="width:269.15pt;height:20.85pt" o:ole="">
            <v:imagedata r:id="rId59" o:title=""/>
          </v:shape>
          <o:OLEObject Type="Embed" ProgID="Equation.3" ShapeID="_x0000_i1051" DrawAspect="Content" ObjectID="_1633867618" r:id="rId60"/>
        </w:object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  <w:t>(6)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В зависимости от выполняемой разработки некоторые из перечисленных расходов могут отсутствовать, а остальные – иметь очень приблизительную оценку. Тем не менее, при осуществлении оценок эксплуатационных расходов студенту надлежит р</w:t>
      </w:r>
      <w:r>
        <w:rPr>
          <w:rFonts w:ascii="Times New Roman CYR" w:hAnsi="Times New Roman CYR"/>
        </w:rPr>
        <w:t>у</w:t>
      </w:r>
      <w:r>
        <w:rPr>
          <w:rFonts w:ascii="Times New Roman CYR" w:hAnsi="Times New Roman CYR"/>
        </w:rPr>
        <w:t>ководствоваться: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- сроком эксплуатации;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- особенностями эксплуатации;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- техническими требованиями к эксплуатации;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- требованиями к квалификации обслуживающего персонала;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- параметрами надежности аналога и разработки;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- прочее.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Эксплуатационные расходы определяются студентом самостоятельно с применением метода экспертных оценок из расчета месяца, года либо всего срока эксплуатации разработки, который целесообразно устанавливать не б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лее 5 лет. Результаты вычисления интегрального стоимостного показателя (цены потре</w:t>
      </w:r>
      <w:r>
        <w:rPr>
          <w:rFonts w:ascii="Times New Roman CYR" w:hAnsi="Times New Roman CYR"/>
        </w:rPr>
        <w:t>б</w:t>
      </w:r>
      <w:r>
        <w:rPr>
          <w:rFonts w:ascii="Times New Roman CYR" w:hAnsi="Times New Roman CYR"/>
        </w:rPr>
        <w:t>ления) аналога и разработки заносятся в табл. 3.8.</w:t>
      </w:r>
    </w:p>
    <w:p w:rsidR="007562B2" w:rsidRDefault="007562B2">
      <w:pPr>
        <w:tabs>
          <w:tab w:val="left" w:pos="-2340"/>
        </w:tabs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t>Таблица 3.8</w:t>
      </w:r>
    </w:p>
    <w:p w:rsidR="007562B2" w:rsidRDefault="007562B2">
      <w:pPr>
        <w:ind w:firstLine="180"/>
        <w:jc w:val="center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>Вычисление интегрального стоимостного показателя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43"/>
        <w:gridCol w:w="1951"/>
        <w:gridCol w:w="2059"/>
      </w:tblGrid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Наименование статьи кальк</w:t>
            </w:r>
            <w:r>
              <w:rPr>
                <w:rFonts w:ascii="Times New Roman CYR" w:hAnsi="Times New Roman CYR"/>
                <w:sz w:val="24"/>
              </w:rPr>
              <w:t>у</w:t>
            </w:r>
            <w:r>
              <w:rPr>
                <w:rFonts w:ascii="Times New Roman CYR" w:hAnsi="Times New Roman CYR"/>
                <w:sz w:val="24"/>
              </w:rPr>
              <w:t>ляции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Аналог</w:t>
            </w:r>
          </w:p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Сумма, руб.</w:t>
            </w:r>
          </w:p>
        </w:tc>
        <w:tc>
          <w:tcPr>
            <w:tcW w:w="1045" w:type="pc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Разрабо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ка</w:t>
            </w:r>
          </w:p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Сумма, руб.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65" w:type="pct"/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Полная себестоимость </w:t>
            </w:r>
            <w:r>
              <w:rPr>
                <w:rFonts w:ascii="Times New Roman CYR" w:hAnsi="Times New Roman CYR"/>
                <w:position w:val="-6"/>
              </w:rPr>
              <w:object w:dxaOrig="480" w:dyaOrig="300">
                <v:shape id="_x0000_i1052" type="#_x0000_t75" style="width:23.85pt;height:14.9pt" o:ole="">
                  <v:imagedata r:id="rId61" o:title=""/>
                </v:shape>
                <o:OLEObject Type="Embed" ProgID="Equation.3" ShapeID="_x0000_i1052" DrawAspect="Content" ObjectID="_1633867619" r:id="rId62"/>
              </w:object>
            </w:r>
          </w:p>
        </w:tc>
        <w:tc>
          <w:tcPr>
            <w:tcW w:w="990" w:type="pct"/>
          </w:tcPr>
          <w:p w:rsidR="007562B2" w:rsidRDefault="007562B2">
            <w:pPr>
              <w:ind w:firstLine="0"/>
              <w:rPr>
                <w:sz w:val="24"/>
              </w:rPr>
            </w:pPr>
          </w:p>
        </w:tc>
        <w:tc>
          <w:tcPr>
            <w:tcW w:w="1045" w:type="pct"/>
          </w:tcPr>
          <w:p w:rsidR="007562B2" w:rsidRDefault="007562B2">
            <w:pPr>
              <w:ind w:firstLine="0"/>
              <w:rPr>
                <w:sz w:val="24"/>
              </w:rPr>
            </w:pP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65" w:type="pct"/>
            <w:tcBorders>
              <w:bottom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Продажная (покупная) цена </w:t>
            </w:r>
            <w:r>
              <w:rPr>
                <w:rFonts w:ascii="Times New Roman CYR" w:hAnsi="Times New Roman CYR"/>
                <w:position w:val="-12"/>
              </w:rPr>
              <w:object w:dxaOrig="400" w:dyaOrig="380">
                <v:shape id="_x0000_i1053" type="#_x0000_t75" style="width:19.85pt;height:18.85pt" o:ole="">
                  <v:imagedata r:id="rId63" o:title=""/>
                </v:shape>
                <o:OLEObject Type="Embed" ProgID="Equation.3" ShapeID="_x0000_i1053" DrawAspect="Content" ObjectID="_1633867620" r:id="rId64"/>
              </w:object>
            </w:r>
          </w:p>
        </w:tc>
        <w:tc>
          <w:tcPr>
            <w:tcW w:w="990" w:type="pct"/>
            <w:tcBorders>
              <w:bottom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</w:p>
        </w:tc>
        <w:tc>
          <w:tcPr>
            <w:tcW w:w="1045" w:type="pct"/>
          </w:tcPr>
          <w:p w:rsidR="007562B2" w:rsidRDefault="007562B2">
            <w:pPr>
              <w:ind w:firstLine="0"/>
              <w:rPr>
                <w:sz w:val="24"/>
              </w:rPr>
            </w:pP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2B2" w:rsidRDefault="007562B2">
            <w:pPr>
              <w:ind w:firstLine="0"/>
              <w:rPr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Итого, единовременные капитальные з</w:t>
            </w:r>
            <w:r>
              <w:rPr>
                <w:rFonts w:ascii="Times New Roman CYR" w:hAnsi="Times New Roman CYR"/>
                <w:b/>
                <w:sz w:val="24"/>
              </w:rPr>
              <w:t>а</w:t>
            </w:r>
            <w:r>
              <w:rPr>
                <w:rFonts w:ascii="Times New Roman CYR" w:hAnsi="Times New Roman CYR"/>
                <w:b/>
                <w:sz w:val="24"/>
              </w:rPr>
              <w:t xml:space="preserve">траты </w:t>
            </w:r>
            <w:r>
              <w:rPr>
                <w:rFonts w:ascii="Times New Roman CYR" w:hAnsi="Times New Roman CYR"/>
                <w:position w:val="-4"/>
              </w:rPr>
              <w:object w:dxaOrig="300" w:dyaOrig="279">
                <v:shape id="_x0000_i1054" type="#_x0000_t75" style="width:14.9pt;height:13.9pt" o:ole="">
                  <v:imagedata r:id="rId65" o:title=""/>
                </v:shape>
                <o:OLEObject Type="Embed" ProgID="Equation.3" ShapeID="_x0000_i1054" DrawAspect="Content" ObjectID="_1633867621" r:id="rId66"/>
              </w:object>
            </w: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</w:p>
        </w:tc>
        <w:tc>
          <w:tcPr>
            <w:tcW w:w="1045" w:type="pct"/>
          </w:tcPr>
          <w:p w:rsidR="007562B2" w:rsidRDefault="007562B2">
            <w:pPr>
              <w:ind w:firstLine="0"/>
              <w:rPr>
                <w:sz w:val="24"/>
              </w:rPr>
            </w:pP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65" w:type="pct"/>
            <w:tcBorders>
              <w:top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Итого, затра</w:t>
            </w:r>
            <w:r>
              <w:rPr>
                <w:rFonts w:ascii="Times New Roman CYR" w:hAnsi="Times New Roman CYR"/>
                <w:b/>
                <w:sz w:val="24"/>
              </w:rPr>
              <w:softHyphen/>
              <w:t>ты на эксплуатацию за все время р</w:t>
            </w:r>
            <w:r>
              <w:rPr>
                <w:rFonts w:ascii="Times New Roman CYR" w:hAnsi="Times New Roman CYR"/>
                <w:b/>
                <w:sz w:val="24"/>
              </w:rPr>
              <w:t>а</w:t>
            </w:r>
            <w:r>
              <w:rPr>
                <w:rFonts w:ascii="Times New Roman CYR" w:hAnsi="Times New Roman CYR"/>
                <w:b/>
                <w:sz w:val="24"/>
              </w:rPr>
              <w:t xml:space="preserve">боты изделия </w:t>
            </w:r>
            <w:r>
              <w:rPr>
                <w:rFonts w:ascii="Times New Roman CYR" w:hAnsi="Times New Roman CYR"/>
                <w:position w:val="-12"/>
              </w:rPr>
              <w:object w:dxaOrig="340" w:dyaOrig="380">
                <v:shape id="_x0000_i1055" type="#_x0000_t75" style="width:16.9pt;height:18.85pt" o:ole="">
                  <v:imagedata r:id="rId67" o:title=""/>
                </v:shape>
                <o:OLEObject Type="Embed" ProgID="Equation.3" ShapeID="_x0000_i1055" DrawAspect="Content" ObjectID="_1633867622" r:id="rId68"/>
              </w:object>
            </w:r>
          </w:p>
        </w:tc>
        <w:tc>
          <w:tcPr>
            <w:tcW w:w="990" w:type="pct"/>
            <w:tcBorders>
              <w:top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</w:p>
        </w:tc>
        <w:tc>
          <w:tcPr>
            <w:tcW w:w="1045" w:type="pct"/>
          </w:tcPr>
          <w:p w:rsidR="007562B2" w:rsidRDefault="007562B2">
            <w:pPr>
              <w:ind w:firstLine="0"/>
              <w:rPr>
                <w:sz w:val="24"/>
              </w:rPr>
            </w:pP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65" w:type="pct"/>
          </w:tcPr>
          <w:p w:rsidR="007562B2" w:rsidRDefault="007562B2">
            <w:pPr>
              <w:ind w:firstLine="0"/>
              <w:rPr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Итого, интегральный стоимостный показатель (цена п</w:t>
            </w:r>
            <w:r>
              <w:rPr>
                <w:rFonts w:ascii="Times New Roman CYR" w:hAnsi="Times New Roman CYR"/>
                <w:b/>
                <w:sz w:val="24"/>
              </w:rPr>
              <w:t>о</w:t>
            </w:r>
            <w:r>
              <w:rPr>
                <w:rFonts w:ascii="Times New Roman CYR" w:hAnsi="Times New Roman CYR"/>
                <w:b/>
                <w:sz w:val="24"/>
              </w:rPr>
              <w:t xml:space="preserve">требления) </w:t>
            </w:r>
            <w:r>
              <w:rPr>
                <w:rFonts w:ascii="Times New Roman CYR" w:hAnsi="Times New Roman CYR"/>
                <w:position w:val="-12"/>
              </w:rPr>
              <w:object w:dxaOrig="320" w:dyaOrig="380">
                <v:shape id="_x0000_i1056" type="#_x0000_t75" style="width:15.9pt;height:18.85pt" o:ole="">
                  <v:imagedata r:id="rId69" o:title=""/>
                </v:shape>
                <o:OLEObject Type="Embed" ProgID="Equation.3" ShapeID="_x0000_i1056" DrawAspect="Content" ObjectID="_1633867623" r:id="rId70"/>
              </w:object>
            </w:r>
          </w:p>
        </w:tc>
        <w:tc>
          <w:tcPr>
            <w:tcW w:w="990" w:type="pct"/>
          </w:tcPr>
          <w:p w:rsidR="007562B2" w:rsidRDefault="007562B2">
            <w:pPr>
              <w:ind w:firstLine="0"/>
              <w:rPr>
                <w:sz w:val="24"/>
              </w:rPr>
            </w:pPr>
          </w:p>
        </w:tc>
        <w:tc>
          <w:tcPr>
            <w:tcW w:w="1045" w:type="pct"/>
          </w:tcPr>
          <w:p w:rsidR="007562B2" w:rsidRDefault="007562B2">
            <w:pPr>
              <w:ind w:firstLine="0"/>
              <w:rPr>
                <w:sz w:val="24"/>
              </w:rPr>
            </w:pPr>
          </w:p>
        </w:tc>
      </w:tr>
    </w:tbl>
    <w:p w:rsidR="007562B2" w:rsidRDefault="007562B2">
      <w:pPr>
        <w:pStyle w:val="2"/>
        <w:spacing w:after="0"/>
      </w:pPr>
      <w:bookmarkStart w:id="30" w:name="_Toc89169512"/>
      <w:bookmarkStart w:id="31" w:name="_Toc89170680"/>
      <w:bookmarkStart w:id="32" w:name="_Toc89170738"/>
      <w:bookmarkStart w:id="33" w:name="_Toc99193589"/>
      <w:r>
        <w:lastRenderedPageBreak/>
        <w:t>3.5. Расчет сравнительной технико-экономической эффективности разр</w:t>
      </w:r>
      <w:r>
        <w:t>а</w:t>
      </w:r>
      <w:r>
        <w:t>ботки</w:t>
      </w:r>
      <w:bookmarkEnd w:id="30"/>
      <w:bookmarkEnd w:id="31"/>
      <w:bookmarkEnd w:id="32"/>
      <w:bookmarkEnd w:id="33"/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Интегральный технико-экономических показатель с позиций маркетинг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вого подхода является обобщенной оценкой полезности и востребованности разработки для потребителя. Однако интегральный технико-экономический п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казатель может дать полезную информацию только при сопоставлении с анал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гичным показателем, расчет которого осуществлен с применением одного и т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го же метода, одних и тех же критериев, одних и тех же экспертов. В резул</w:t>
      </w:r>
      <w:r>
        <w:rPr>
          <w:rFonts w:ascii="Times New Roman CYR" w:hAnsi="Times New Roman CYR"/>
        </w:rPr>
        <w:t>ь</w:t>
      </w:r>
      <w:r>
        <w:rPr>
          <w:rFonts w:ascii="Times New Roman CYR" w:hAnsi="Times New Roman CYR"/>
        </w:rPr>
        <w:t>тате сопоставления этих интегральных технико-экономических показателей пол</w:t>
      </w:r>
      <w:r>
        <w:rPr>
          <w:rFonts w:ascii="Times New Roman CYR" w:hAnsi="Times New Roman CYR"/>
        </w:rPr>
        <w:t>у</w:t>
      </w:r>
      <w:r>
        <w:rPr>
          <w:rFonts w:ascii="Times New Roman CYR" w:hAnsi="Times New Roman CYR"/>
        </w:rPr>
        <w:t>чают сравнительную технико-экономическую эффективность, которая явл</w:t>
      </w:r>
      <w:r>
        <w:rPr>
          <w:rFonts w:ascii="Times New Roman CYR" w:hAnsi="Times New Roman CYR"/>
        </w:rPr>
        <w:t>я</w:t>
      </w:r>
      <w:r>
        <w:rPr>
          <w:rFonts w:ascii="Times New Roman CYR" w:hAnsi="Times New Roman CYR"/>
        </w:rPr>
        <w:t>ется частным от деления одного показ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>теля на другой.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Расчет интегральных технико-экономических показателей и сравнител</w:t>
      </w:r>
      <w:r>
        <w:rPr>
          <w:rFonts w:ascii="Times New Roman CYR" w:hAnsi="Times New Roman CYR"/>
        </w:rPr>
        <w:t>ь</w:t>
      </w:r>
      <w:r>
        <w:rPr>
          <w:rFonts w:ascii="Times New Roman CYR" w:hAnsi="Times New Roman CYR"/>
        </w:rPr>
        <w:t>ной технико-экономической эффективности производится на основе выбра</w:t>
      </w:r>
      <w:r>
        <w:rPr>
          <w:rFonts w:ascii="Times New Roman CYR" w:hAnsi="Times New Roman CYR"/>
        </w:rPr>
        <w:t>н</w:t>
      </w:r>
      <w:r>
        <w:rPr>
          <w:rFonts w:ascii="Times New Roman CYR" w:hAnsi="Times New Roman CYR"/>
        </w:rPr>
        <w:t>ных критериев для сравнения аналога и разработки (см. п.3.3) и введения с</w:t>
      </w:r>
      <w:r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>стемы весовых коэфф</w:t>
      </w:r>
      <w:r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>циентов, устанавливающей относительную значимость каждого параметра. Как уже отмечалось, общее количество параметров как к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личественных, так и качественных должно быть не более 5. Численное знач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>ние весовых коэффициентов должно лежать в интервале от 0 до 1, а их сумма - равняться 1. Важно помнить, что присвоение численного значения весовым к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эффициентам должно быть осуществлено с позиции их значимости для потр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>бителя. Проводимые в настоящем разделе расчеты удобно выполнить с пом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щью табл. 3.9, куда заносятся соответствующие параметры и присв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енные им весовые коэфф</w:t>
      </w:r>
      <w:r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>циенты.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Значения параметров аналога и разработки представляют в относител</w:t>
      </w:r>
      <w:r>
        <w:rPr>
          <w:rFonts w:ascii="Times New Roman CYR" w:hAnsi="Times New Roman CYR"/>
        </w:rPr>
        <w:t>ь</w:t>
      </w:r>
      <w:r>
        <w:rPr>
          <w:rFonts w:ascii="Times New Roman CYR" w:hAnsi="Times New Roman CYR"/>
        </w:rPr>
        <w:t>ных единицах, то есть всем значениям параметров аналога присваивается зн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>чение, равное единице, а значениям разработки – соответствующее численное улучшение параметра в разах (значение больше единицы) либо соответству</w:t>
      </w:r>
      <w:r>
        <w:rPr>
          <w:rFonts w:ascii="Times New Roman CYR" w:hAnsi="Times New Roman CYR"/>
        </w:rPr>
        <w:t>ю</w:t>
      </w:r>
      <w:r>
        <w:rPr>
          <w:rFonts w:ascii="Times New Roman CYR" w:hAnsi="Times New Roman CYR"/>
        </w:rPr>
        <w:t>щее численное ухудшение параметра в разах (значение меньше единицы, но больше нуля).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Наиболее широко используются две основные формы интегрального те</w:t>
      </w:r>
      <w:r>
        <w:rPr>
          <w:rFonts w:ascii="Times New Roman CYR" w:hAnsi="Times New Roman CYR"/>
        </w:rPr>
        <w:t>х</w:t>
      </w:r>
      <w:r>
        <w:rPr>
          <w:rFonts w:ascii="Times New Roman CYR" w:hAnsi="Times New Roman CYR"/>
        </w:rPr>
        <w:t>нического показ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>теля качества: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1) аддитивная</w:t>
      </w:r>
    </w:p>
    <w:p w:rsidR="007562B2" w:rsidRDefault="007562B2">
      <w:pPr>
        <w:jc w:val="right"/>
      </w:pPr>
      <w:r>
        <w:rPr>
          <w:i/>
          <w:position w:val="-32"/>
        </w:rPr>
        <w:object w:dxaOrig="1340" w:dyaOrig="780">
          <v:shape id="_x0000_i1057" type="#_x0000_t75" style="width:67.05pt;height:39.25pt" o:ole="">
            <v:imagedata r:id="rId71" o:title=""/>
          </v:shape>
          <o:OLEObject Type="Embed" ProgID="Equation.3" ShapeID="_x0000_i1057" DrawAspect="Content" ObjectID="_1633867624" r:id="rId72"/>
        </w:object>
      </w:r>
      <w:r>
        <w:rPr>
          <w:i/>
        </w:rPr>
        <w:tab/>
        <w:t>,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(7)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2) мультипликативная</w:t>
      </w:r>
    </w:p>
    <w:p w:rsidR="007562B2" w:rsidRDefault="007562B2">
      <w:pPr>
        <w:tabs>
          <w:tab w:val="left" w:pos="-2340"/>
        </w:tabs>
        <w:jc w:val="right"/>
      </w:pPr>
      <w:r>
        <w:rPr>
          <w:rFonts w:ascii="Times New Roman CYR" w:hAnsi="Times New Roman CYR"/>
          <w:position w:val="-34"/>
        </w:rPr>
        <w:object w:dxaOrig="1340" w:dyaOrig="820">
          <v:shape id="_x0000_i1058" type="#_x0000_t75" style="width:67.05pt;height:41.2pt" o:ole="" fillcolor="window">
            <v:imagedata r:id="rId73" o:title=""/>
          </v:shape>
          <o:OLEObject Type="Embed" ProgID="Equation.3" ShapeID="_x0000_i1058" DrawAspect="Content" ObjectID="_1633867625" r:id="rId74"/>
        </w:object>
      </w:r>
      <w:r>
        <w:rPr>
          <w:i/>
        </w:rPr>
        <w:tab/>
        <w:t>,</w:t>
      </w:r>
      <w:r>
        <w:rPr>
          <w:i/>
        </w:rPr>
        <w:tab/>
      </w:r>
      <w:r>
        <w:rPr>
          <w:i/>
        </w:rPr>
        <w:tab/>
        <w:t xml:space="preserve">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(8)</w:t>
      </w:r>
    </w:p>
    <w:p w:rsidR="007562B2" w:rsidRDefault="007562B2">
      <w:pPr>
        <w:tabs>
          <w:tab w:val="left" w:pos="-2340"/>
        </w:tabs>
      </w:pPr>
    </w:p>
    <w:p w:rsidR="007562B2" w:rsidRDefault="007562B2">
      <w:pPr>
        <w:ind w:firstLine="0"/>
        <w:rPr>
          <w:rFonts w:ascii="Times New Roman CYR" w:hAnsi="Times New Roman CYR"/>
        </w:rPr>
      </w:pPr>
      <w:r>
        <w:t xml:space="preserve">где     </w:t>
      </w:r>
      <w:r>
        <w:rPr>
          <w:position w:val="-12"/>
        </w:rPr>
        <w:object w:dxaOrig="320" w:dyaOrig="380">
          <v:shape id="_x0000_i1059" type="#_x0000_t75" style="width:15.9pt;height:18.85pt" o:ole="">
            <v:imagedata r:id="rId75" o:title=""/>
          </v:shape>
          <o:OLEObject Type="Embed" ProgID="Equation.3" ShapeID="_x0000_i1059" DrawAspect="Content" ObjectID="_1633867626" r:id="rId76"/>
        </w:object>
      </w:r>
      <w:r>
        <w:t xml:space="preserve"> – </w:t>
      </w:r>
      <w:r>
        <w:rPr>
          <w:rFonts w:ascii="Times New Roman CYR" w:hAnsi="Times New Roman CYR"/>
        </w:rPr>
        <w:t>интегральный технический показатель;</w:t>
      </w:r>
    </w:p>
    <w:p w:rsidR="007562B2" w:rsidRDefault="007562B2">
      <w:r>
        <w:rPr>
          <w:position w:val="-12"/>
        </w:rPr>
        <w:object w:dxaOrig="260" w:dyaOrig="380">
          <v:shape id="_x0000_i1060" type="#_x0000_t75" style="width:12.9pt;height:18.85pt" o:ole="">
            <v:imagedata r:id="rId77" o:title=""/>
          </v:shape>
          <o:OLEObject Type="Embed" ProgID="Equation.3" ShapeID="_x0000_i1060" DrawAspect="Content" ObjectID="_1633867627" r:id="rId78"/>
        </w:object>
      </w:r>
      <w:r>
        <w:t xml:space="preserve"> – весовой коэффициент </w:t>
      </w:r>
      <w:r>
        <w:rPr>
          <w:i/>
          <w:iCs/>
          <w:lang w:val="en-US"/>
        </w:rPr>
        <w:t>i</w:t>
      </w:r>
      <w:r>
        <w:t>-го параметра;</w:t>
      </w:r>
    </w:p>
    <w:p w:rsidR="007562B2" w:rsidRDefault="007562B2">
      <w:r>
        <w:rPr>
          <w:position w:val="-12"/>
        </w:rPr>
        <w:object w:dxaOrig="240" w:dyaOrig="380">
          <v:shape id="_x0000_i1061" type="#_x0000_t75" style="width:11.9pt;height:18.85pt" o:ole="">
            <v:imagedata r:id="rId79" o:title=""/>
          </v:shape>
          <o:OLEObject Type="Embed" ProgID="Equation.3" ShapeID="_x0000_i1061" DrawAspect="Content" ObjectID="_1633867628" r:id="rId80"/>
        </w:object>
      </w:r>
      <w:r>
        <w:t xml:space="preserve"> – значение </w:t>
      </w:r>
      <w:r>
        <w:rPr>
          <w:i/>
          <w:iCs/>
          <w:lang w:val="en-US"/>
        </w:rPr>
        <w:t>i</w:t>
      </w:r>
      <w:r>
        <w:t>-го параметра;</w:t>
      </w:r>
    </w:p>
    <w:p w:rsidR="007562B2" w:rsidRDefault="007562B2">
      <w:r>
        <w:rPr>
          <w:i/>
          <w:lang w:val="en-US"/>
        </w:rPr>
        <w:t>n</w:t>
      </w:r>
      <w:r>
        <w:t xml:space="preserve"> – чи</w:t>
      </w:r>
      <w:r>
        <w:t>с</w:t>
      </w:r>
      <w:r>
        <w:t>ло параметров сравнения.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lastRenderedPageBreak/>
        <w:t>Аддитивная форма (средневзвешенное суммирование) наиболее распр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странена, хотя ее недостатком является возможность компенсации одних пар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>метров за счет других, тем самым «сглаживая» отличительные особенности разработки. В этом смысле мультипликативная форма представления предп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чтительнее, хотя следует отметить, что мультипликативная форма легко прео</w:t>
      </w:r>
      <w:r>
        <w:rPr>
          <w:rFonts w:ascii="Times New Roman CYR" w:hAnsi="Times New Roman CYR"/>
        </w:rPr>
        <w:t>б</w:t>
      </w:r>
      <w:r>
        <w:rPr>
          <w:rFonts w:ascii="Times New Roman CYR" w:hAnsi="Times New Roman CYR"/>
        </w:rPr>
        <w:t>разуется в аддитивную простым логарифмир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ванием.</w:t>
      </w:r>
    </w:p>
    <w:p w:rsidR="007562B2" w:rsidRDefault="007562B2">
      <w:r>
        <w:rPr>
          <w:rFonts w:ascii="Times New Roman CYR" w:hAnsi="Times New Roman CYR"/>
        </w:rPr>
        <w:t>Интегральные стоимостные показатели (цена потребления) аналога и ра</w:t>
      </w:r>
      <w:r>
        <w:rPr>
          <w:rFonts w:ascii="Times New Roman CYR" w:hAnsi="Times New Roman CYR"/>
        </w:rPr>
        <w:t>з</w:t>
      </w:r>
      <w:r>
        <w:rPr>
          <w:rFonts w:ascii="Times New Roman CYR" w:hAnsi="Times New Roman CYR"/>
        </w:rPr>
        <w:t>работки получают в ходе стоимостной оценки, произведенной в п.4 (см. табл. 3.8). При этом соответствующие значения аналога и разработки представляют в относительных единицах, то есть интегральный стоимостный показатель анал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га принимается равным единице, а интегральный стоимостный показатель ра</w:t>
      </w:r>
      <w:r>
        <w:rPr>
          <w:rFonts w:ascii="Times New Roman CYR" w:hAnsi="Times New Roman CYR"/>
        </w:rPr>
        <w:t>з</w:t>
      </w:r>
      <w:r>
        <w:rPr>
          <w:rFonts w:ascii="Times New Roman CYR" w:hAnsi="Times New Roman CYR"/>
        </w:rPr>
        <w:t>работки - соответствующее чи</w:t>
      </w:r>
      <w:r>
        <w:rPr>
          <w:rFonts w:ascii="Times New Roman CYR" w:hAnsi="Times New Roman CYR"/>
        </w:rPr>
        <w:t>с</w:t>
      </w:r>
      <w:r>
        <w:rPr>
          <w:rFonts w:ascii="Times New Roman CYR" w:hAnsi="Times New Roman CYR"/>
        </w:rPr>
        <w:t>ленное удорожание в разах (значение больше единицы) либо соответствующее численное удешевление в разах (значение меньше единицы, но больше нуля).</w:t>
      </w:r>
    </w:p>
    <w:p w:rsidR="007562B2" w:rsidRDefault="007562B2">
      <w:r>
        <w:t>Интегральный технико-экономический показатель определяется как</w:t>
      </w:r>
    </w:p>
    <w:p w:rsidR="007562B2" w:rsidRDefault="007562B2"/>
    <w:p w:rsidR="007562B2" w:rsidRDefault="007562B2">
      <w:pPr>
        <w:jc w:val="right"/>
      </w:pPr>
      <w:r>
        <w:rPr>
          <w:position w:val="-34"/>
        </w:rPr>
        <w:object w:dxaOrig="1020" w:dyaOrig="780">
          <v:shape id="_x0000_i1062" type="#_x0000_t75" style="width:51.15pt;height:39.25pt" o:ole="">
            <v:imagedata r:id="rId81" o:title=""/>
          </v:shape>
          <o:OLEObject Type="Embed" ProgID="Equation.3" ShapeID="_x0000_i1062" DrawAspect="Content" ObjectID="_1633867629" r:id="rId82"/>
        </w:object>
      </w:r>
      <w:r>
        <w:t xml:space="preserve"> 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(9)</w:t>
      </w:r>
    </w:p>
    <w:p w:rsidR="007562B2" w:rsidRDefault="007562B2">
      <w:pPr>
        <w:ind w:firstLine="0"/>
      </w:pPr>
      <w:r>
        <w:t xml:space="preserve">где     </w:t>
      </w:r>
      <w:r>
        <w:rPr>
          <w:position w:val="-12"/>
          <w:lang w:val="en-US"/>
        </w:rPr>
        <w:object w:dxaOrig="420" w:dyaOrig="380">
          <v:shape id="_x0000_i1063" type="#_x0000_t75" style="width:20.85pt;height:18.85pt" o:ole="">
            <v:imagedata r:id="rId83" o:title=""/>
          </v:shape>
          <o:OLEObject Type="Embed" ProgID="Equation.3" ShapeID="_x0000_i1063" DrawAspect="Content" ObjectID="_1633867630" r:id="rId84"/>
        </w:object>
      </w:r>
      <w:r>
        <w:t xml:space="preserve"> – </w:t>
      </w:r>
      <w:r>
        <w:rPr>
          <w:rFonts w:ascii="Times New Roman CYR" w:hAnsi="Times New Roman CYR"/>
        </w:rPr>
        <w:t>интегральный технико-экономический п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казатель;</w:t>
      </w:r>
    </w:p>
    <w:p w:rsidR="007562B2" w:rsidRDefault="007562B2">
      <w:r>
        <w:rPr>
          <w:position w:val="-12"/>
        </w:rPr>
        <w:object w:dxaOrig="320" w:dyaOrig="380">
          <v:shape id="_x0000_i1064" type="#_x0000_t75" style="width:15.9pt;height:18.85pt" o:ole="">
            <v:imagedata r:id="rId85" o:title=""/>
          </v:shape>
          <o:OLEObject Type="Embed" ProgID="Equation.3" ShapeID="_x0000_i1064" DrawAspect="Content" ObjectID="_1633867631" r:id="rId86"/>
        </w:object>
      </w:r>
      <w:r>
        <w:t xml:space="preserve"> – </w:t>
      </w:r>
      <w:r>
        <w:rPr>
          <w:rFonts w:ascii="Times New Roman CYR" w:hAnsi="Times New Roman CYR"/>
        </w:rPr>
        <w:t>интегральный стоимостный п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казатель (цена потребления)</w:t>
      </w:r>
      <w:r>
        <w:t>.</w:t>
      </w:r>
    </w:p>
    <w:p w:rsidR="007562B2" w:rsidRDefault="007562B2">
      <w:r>
        <w:t xml:space="preserve">Сравнительная технико-экономическая эффективность разработки </w:t>
      </w:r>
    </w:p>
    <w:p w:rsidR="007562B2" w:rsidRDefault="007562B2"/>
    <w:p w:rsidR="007562B2" w:rsidRDefault="007562B2">
      <w:pPr>
        <w:jc w:val="right"/>
      </w:pPr>
      <w:r>
        <w:rPr>
          <w:position w:val="-38"/>
        </w:rPr>
        <w:object w:dxaOrig="1680" w:dyaOrig="900">
          <v:shape id="_x0000_i1065" type="#_x0000_t75" style="width:83.9pt;height:45.2pt" o:ole="">
            <v:imagedata r:id="rId87" o:title=""/>
          </v:shape>
          <o:OLEObject Type="Embed" ProgID="Equation.3" ShapeID="_x0000_i1065" DrawAspect="Content" ObjectID="_1633867632" r:id="rId88"/>
        </w:object>
      </w:r>
      <w:r>
        <w:t xml:space="preserve"> ,</w:t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7562B2" w:rsidRDefault="007562B2">
      <w:pPr>
        <w:tabs>
          <w:tab w:val="left" w:pos="-2340"/>
        </w:tabs>
        <w:ind w:firstLine="0"/>
      </w:pPr>
      <w:r>
        <w:t xml:space="preserve">где   </w:t>
      </w:r>
      <w:r>
        <w:rPr>
          <w:position w:val="-16"/>
        </w:rPr>
        <w:object w:dxaOrig="420" w:dyaOrig="420">
          <v:shape id="_x0000_i1066" type="#_x0000_t75" style="width:20.85pt;height:20.85pt" o:ole="">
            <v:imagedata r:id="rId89" o:title=""/>
          </v:shape>
          <o:OLEObject Type="Embed" ProgID="Equation.3" ShapeID="_x0000_i1066" DrawAspect="Content" ObjectID="_1633867633" r:id="rId90"/>
        </w:object>
      </w:r>
      <w:r>
        <w:t xml:space="preserve"> - сравнительная технико-экономическая эффективность разрабо</w:t>
      </w:r>
      <w:r>
        <w:t>т</w:t>
      </w:r>
      <w:r>
        <w:t>ки;</w:t>
      </w:r>
    </w:p>
    <w:p w:rsidR="007562B2" w:rsidRDefault="007562B2">
      <w:pPr>
        <w:tabs>
          <w:tab w:val="left" w:pos="-2340"/>
        </w:tabs>
        <w:ind w:firstLine="540"/>
      </w:pPr>
      <w:r>
        <w:rPr>
          <w:position w:val="-20"/>
        </w:rPr>
        <w:object w:dxaOrig="940" w:dyaOrig="460">
          <v:shape id="_x0000_i1067" type="#_x0000_t75" style="width:47.15pt;height:22.85pt" o:ole="">
            <v:imagedata r:id="rId91" o:title=""/>
          </v:shape>
          <o:OLEObject Type="Embed" ProgID="Equation.3" ShapeID="_x0000_i1067" DrawAspect="Content" ObjectID="_1633867634" r:id="rId92"/>
        </w:object>
      </w:r>
      <w:r>
        <w:t xml:space="preserve"> – </w:t>
      </w:r>
      <w:r>
        <w:rPr>
          <w:rFonts w:ascii="Times New Roman CYR" w:hAnsi="Times New Roman CYR"/>
        </w:rPr>
        <w:t>интегральный технико-</w:t>
      </w:r>
      <w:r>
        <w:t>экономический показатель разрабо</w:t>
      </w:r>
      <w:r>
        <w:t>т</w:t>
      </w:r>
      <w:r>
        <w:t xml:space="preserve">ки; </w:t>
      </w:r>
    </w:p>
    <w:p w:rsidR="007562B2" w:rsidRDefault="007562B2">
      <w:pPr>
        <w:tabs>
          <w:tab w:val="left" w:pos="-2340"/>
        </w:tabs>
        <w:ind w:firstLine="540"/>
      </w:pPr>
      <w:r>
        <w:rPr>
          <w:position w:val="-16"/>
          <w:lang w:val="en-US"/>
        </w:rPr>
        <w:object w:dxaOrig="900" w:dyaOrig="420">
          <v:shape id="_x0000_i1068" type="#_x0000_t75" style="width:45.2pt;height:20.85pt" o:ole="">
            <v:imagedata r:id="rId93" o:title=""/>
          </v:shape>
          <o:OLEObject Type="Embed" ProgID="Equation.3" ShapeID="_x0000_i1068" DrawAspect="Content" ObjectID="_1633867635" r:id="rId94"/>
        </w:object>
      </w:r>
      <w:r>
        <w:t xml:space="preserve"> – </w:t>
      </w:r>
      <w:r>
        <w:rPr>
          <w:rFonts w:ascii="Times New Roman CYR" w:hAnsi="Times New Roman CYR"/>
        </w:rPr>
        <w:t>интегральный технико-</w:t>
      </w:r>
      <w:r>
        <w:t>экономический показатель аналога.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</w:p>
    <w:p w:rsidR="007562B2" w:rsidRDefault="007562B2">
      <w:pPr>
        <w:tabs>
          <w:tab w:val="left" w:pos="-2340"/>
        </w:tabs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t>Таблица 3.9</w:t>
      </w:r>
    </w:p>
    <w:p w:rsidR="007562B2" w:rsidRDefault="007562B2">
      <w:pPr>
        <w:ind w:firstLine="0"/>
        <w:jc w:val="center"/>
      </w:pPr>
      <w:r>
        <w:t>Расчет сравнительной технико-экономической эффективности ра</w:t>
      </w:r>
      <w:r>
        <w:t>з</w:t>
      </w:r>
      <w:r>
        <w:t>работки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603"/>
        <w:gridCol w:w="1612"/>
        <w:gridCol w:w="1352"/>
        <w:gridCol w:w="1169"/>
        <w:gridCol w:w="1362"/>
        <w:gridCol w:w="1182"/>
      </w:tblGrid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1" w:type="pct"/>
            <w:vMerge w:val="restar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321" w:type="pct"/>
            <w:vMerge w:val="restar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Параметры и характ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рист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ки</w:t>
            </w:r>
          </w:p>
        </w:tc>
        <w:tc>
          <w:tcPr>
            <w:tcW w:w="818" w:type="pct"/>
            <w:vMerge w:val="restar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Весовой</w:t>
            </w:r>
          </w:p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</w:p>
        </w:tc>
        <w:tc>
          <w:tcPr>
            <w:tcW w:w="1279" w:type="pct"/>
            <w:gridSpan w:val="2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Аналог</w:t>
            </w:r>
          </w:p>
        </w:tc>
        <w:tc>
          <w:tcPr>
            <w:tcW w:w="1291" w:type="pct"/>
            <w:gridSpan w:val="2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1" w:type="pct"/>
            <w:vMerge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321" w:type="pct"/>
            <w:vMerge/>
            <w:tcBorders>
              <w:bottom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818" w:type="pct"/>
            <w:vMerge/>
            <w:tcBorders>
              <w:bottom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686" w:type="pct"/>
            <w:tcBorders>
              <w:bottom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знач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знач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1" w:type="pct"/>
            <w:tcBorders>
              <w:right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1" w:type="pct"/>
            <w:tcBorders>
              <w:right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1" w:type="pct"/>
            <w:tcBorders>
              <w:right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1" w:type="pct"/>
            <w:tcBorders>
              <w:right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1" w:type="pct"/>
            <w:tcBorders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2B2" w:rsidRDefault="007562B2">
            <w:pPr>
              <w:ind w:firstLine="0"/>
              <w:rPr>
                <w:sz w:val="24"/>
                <w:vertAlign w:val="subscript"/>
              </w:rPr>
            </w:pPr>
            <w:r>
              <w:rPr>
                <w:position w:val="-12"/>
                <w:sz w:val="24"/>
                <w:lang w:val="en-US"/>
              </w:rPr>
              <w:object w:dxaOrig="300" w:dyaOrig="380">
                <v:shape id="_x0000_i1069" type="#_x0000_t75" style="width:14.9pt;height:18.85pt" o:ole="">
                  <v:imagedata r:id="rId95" o:title=""/>
                </v:shape>
                <o:OLEObject Type="Embed" ProgID="Equation.3" ShapeID="_x0000_i1069" DrawAspect="Content" ObjectID="_1633867636" r:id="rId96"/>
              </w:objec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2B2" w:rsidRDefault="007562B2">
            <w:pPr>
              <w:ind w:firstLine="0"/>
              <w:rPr>
                <w:sz w:val="24"/>
                <w:vertAlign w:val="subscript"/>
              </w:rPr>
            </w:pPr>
            <w:r>
              <w:rPr>
                <w:position w:val="-12"/>
                <w:sz w:val="24"/>
                <w:lang w:val="en-US"/>
              </w:rPr>
              <w:object w:dxaOrig="320" w:dyaOrig="380">
                <v:shape id="_x0000_i1070" type="#_x0000_t75" style="width:15.9pt;height:18.85pt" o:ole="">
                  <v:imagedata r:id="rId13" o:title=""/>
                </v:shape>
                <o:OLEObject Type="Embed" ProgID="Equation.3" ShapeID="_x0000_i1070" DrawAspect="Content" ObjectID="_1633867637" r:id="rId97"/>
              </w:objec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</w:p>
        </w:tc>
        <w:tc>
          <w:tcPr>
            <w:tcW w:w="686" w:type="pct"/>
            <w:tcBorders>
              <w:left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3" w:type="pc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691" w:type="pct"/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pct"/>
          </w:tcPr>
          <w:p w:rsidR="007562B2" w:rsidRDefault="007562B2">
            <w:pPr>
              <w:ind w:firstLine="0"/>
              <w:rPr>
                <w:sz w:val="24"/>
              </w:rPr>
            </w:pP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position w:val="-12"/>
                <w:sz w:val="24"/>
              </w:rPr>
              <w:object w:dxaOrig="420" w:dyaOrig="380">
                <v:shape id="_x0000_i1071" type="#_x0000_t75" style="width:20.85pt;height:18.85pt" o:ole="">
                  <v:imagedata r:id="rId98" o:title=""/>
                </v:shape>
                <o:OLEObject Type="Embed" ProgID="Equation.3" ShapeID="_x0000_i1071" DrawAspect="Content" ObjectID="_1633867638" r:id="rId99"/>
              </w:objec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</w:p>
        </w:tc>
        <w:tc>
          <w:tcPr>
            <w:tcW w:w="686" w:type="pct"/>
            <w:tcBorders>
              <w:left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3" w:type="pct"/>
          </w:tcPr>
          <w:p w:rsidR="007562B2" w:rsidRDefault="007562B2">
            <w:pPr>
              <w:ind w:firstLine="0"/>
              <w:rPr>
                <w:sz w:val="24"/>
              </w:rPr>
            </w:pPr>
          </w:p>
        </w:tc>
        <w:tc>
          <w:tcPr>
            <w:tcW w:w="691" w:type="pct"/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pct"/>
          </w:tcPr>
          <w:p w:rsidR="007562B2" w:rsidRDefault="007562B2">
            <w:pPr>
              <w:ind w:firstLine="0"/>
              <w:rPr>
                <w:sz w:val="24"/>
              </w:rPr>
            </w:pP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62B2" w:rsidRDefault="007562B2">
            <w:pPr>
              <w:ind w:firstLine="0"/>
              <w:rPr>
                <w:b/>
                <w:sz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2B2" w:rsidRDefault="007562B2">
            <w:pPr>
              <w:ind w:firstLine="0"/>
              <w:rPr>
                <w:b/>
                <w:sz w:val="24"/>
              </w:rPr>
            </w:pPr>
            <w:r>
              <w:rPr>
                <w:b/>
                <w:position w:val="-16"/>
                <w:sz w:val="24"/>
              </w:rPr>
              <w:object w:dxaOrig="420" w:dyaOrig="420">
                <v:shape id="_x0000_i1072" type="#_x0000_t75" style="width:20.85pt;height:20.85pt" o:ole="">
                  <v:imagedata r:id="rId100" o:title=""/>
                </v:shape>
                <o:OLEObject Type="Embed" ProgID="Equation.3" ShapeID="_x0000_i1072" DrawAspect="Content" ObjectID="_1633867639" r:id="rId101"/>
              </w:objec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ind w:firstLine="0"/>
              <w:rPr>
                <w:b/>
                <w:sz w:val="24"/>
              </w:rPr>
            </w:pPr>
          </w:p>
        </w:tc>
        <w:tc>
          <w:tcPr>
            <w:tcW w:w="686" w:type="pct"/>
            <w:tcBorders>
              <w:left w:val="single" w:sz="4" w:space="0" w:color="auto"/>
            </w:tcBorders>
          </w:tcPr>
          <w:p w:rsidR="007562B2" w:rsidRDefault="007562B2">
            <w:pPr>
              <w:ind w:firstLine="0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3" w:type="pct"/>
          </w:tcPr>
          <w:p w:rsidR="007562B2" w:rsidRDefault="007562B2">
            <w:pPr>
              <w:ind w:firstLine="0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91" w:type="pct"/>
          </w:tcPr>
          <w:p w:rsidR="007562B2" w:rsidRDefault="007562B2">
            <w:pPr>
              <w:ind w:firstLine="0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pct"/>
          </w:tcPr>
          <w:p w:rsidR="007562B2" w:rsidRDefault="007562B2">
            <w:pPr>
              <w:ind w:firstLine="0"/>
              <w:rPr>
                <w:b/>
                <w:sz w:val="24"/>
              </w:rPr>
            </w:pPr>
          </w:p>
        </w:tc>
      </w:tr>
    </w:tbl>
    <w:p w:rsidR="007562B2" w:rsidRDefault="007562B2">
      <w:pPr>
        <w:pStyle w:val="2"/>
        <w:spacing w:after="0"/>
      </w:pPr>
      <w:bookmarkStart w:id="34" w:name="_Toc89169513"/>
      <w:bookmarkStart w:id="35" w:name="_Toc89170681"/>
      <w:bookmarkStart w:id="36" w:name="_Toc89170739"/>
    </w:p>
    <w:p w:rsidR="007562B2" w:rsidRDefault="007562B2">
      <w:pPr>
        <w:pStyle w:val="2"/>
        <w:spacing w:after="0"/>
      </w:pPr>
      <w:bookmarkStart w:id="37" w:name="_Toc99193590"/>
      <w:r>
        <w:lastRenderedPageBreak/>
        <w:t>3.6. Заключение</w:t>
      </w:r>
      <w:bookmarkEnd w:id="34"/>
      <w:bookmarkEnd w:id="35"/>
      <w:bookmarkEnd w:id="36"/>
      <w:bookmarkEnd w:id="37"/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Заключение раздела ТЭО выпускной работы должно быть кратким и и</w:t>
      </w:r>
      <w:r>
        <w:rPr>
          <w:rFonts w:ascii="Times New Roman CYR" w:hAnsi="Times New Roman CYR"/>
        </w:rPr>
        <w:t>з</w:t>
      </w:r>
      <w:r>
        <w:rPr>
          <w:rFonts w:ascii="Times New Roman CYR" w:hAnsi="Times New Roman CYR"/>
        </w:rPr>
        <w:t>лагающим основные результаты расчетов и сопоставления. Интегральные те</w:t>
      </w:r>
      <w:r>
        <w:rPr>
          <w:rFonts w:ascii="Times New Roman CYR" w:hAnsi="Times New Roman CYR"/>
        </w:rPr>
        <w:t>х</w:t>
      </w:r>
      <w:r>
        <w:rPr>
          <w:rFonts w:ascii="Times New Roman CYR" w:hAnsi="Times New Roman CYR"/>
        </w:rPr>
        <w:t>нико-экономические показатели представляют собой численные оценки во</w:t>
      </w:r>
      <w:r>
        <w:rPr>
          <w:rFonts w:ascii="Times New Roman CYR" w:hAnsi="Times New Roman CYR"/>
        </w:rPr>
        <w:t>с</w:t>
      </w:r>
      <w:r>
        <w:rPr>
          <w:rFonts w:ascii="Times New Roman CYR" w:hAnsi="Times New Roman CYR"/>
        </w:rPr>
        <w:t>требованности аналога и разр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>ботки с позиций потребителя, а сравнительная техн</w:t>
      </w:r>
      <w:r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>ко-экономическая эффективность разработки – численную технико-экономическую оценку целесообразности внедрения разработки ( ее коммерч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>ской реализации).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Значения сравнительной технико-экономической эффективности разр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>ботки б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лее 1,2 свидетельствуют о положительной оценке целесообразности внедрения разр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>ботки, значения более 2,5 – о прорывном характере разработки в области техники и технологий, а значения более 6,5 – о возможных ошибках в использовании методики.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  <w:b/>
          <w:sz w:val="32"/>
          <w:szCs w:val="32"/>
        </w:rPr>
      </w:pPr>
    </w:p>
    <w:p w:rsidR="007562B2" w:rsidRDefault="007562B2">
      <w:pPr>
        <w:pStyle w:val="1"/>
      </w:pPr>
      <w:bookmarkStart w:id="38" w:name="_Toc89169514"/>
      <w:bookmarkStart w:id="39" w:name="_Toc89170682"/>
      <w:bookmarkStart w:id="40" w:name="_Toc89170740"/>
      <w:bookmarkStart w:id="41" w:name="_Toc99193591"/>
      <w:r>
        <w:t>4. Пример ТЭО «</w:t>
      </w:r>
      <w:r>
        <w:rPr>
          <w:rFonts w:ascii="Times New Roman CYR" w:hAnsi="Times New Roman CYR"/>
        </w:rPr>
        <w:t>Устройство корреляционной обработки сигналов на поверхностных акустических волнах</w:t>
      </w:r>
      <w:r>
        <w:t>»</w:t>
      </w:r>
      <w:bookmarkEnd w:id="38"/>
      <w:bookmarkEnd w:id="39"/>
      <w:bookmarkEnd w:id="40"/>
      <w:bookmarkEnd w:id="41"/>
    </w:p>
    <w:p w:rsidR="007562B2" w:rsidRDefault="007562B2">
      <w:pPr>
        <w:rPr>
          <w:rFonts w:ascii="Times New Roman CYR" w:hAnsi="Times New Roman CYR"/>
        </w:rPr>
      </w:pPr>
    </w:p>
    <w:p w:rsidR="007562B2" w:rsidRDefault="007562B2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В качестве примера технико-экономического обоснования выпускной р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>боты приведен соответствующий раздел работы студента на тему «Устройство корреляционной обработки сигналов на поверхностных акустических волнах», защищенного в 1997 году в ТРТУ, г. Таганрог [8]. В по</w:t>
      </w:r>
      <w:r>
        <w:rPr>
          <w:rFonts w:ascii="Times New Roman CYR" w:hAnsi="Times New Roman CYR"/>
        </w:rPr>
        <w:t>д</w:t>
      </w:r>
      <w:r>
        <w:rPr>
          <w:rFonts w:ascii="Times New Roman CYR" w:hAnsi="Times New Roman CYR"/>
        </w:rPr>
        <w:t>разделе стоимостной оценки проекта (п.п.4.5) использованы цены и тарифы 1997 года, а также зак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нодательство, де</w:t>
      </w:r>
      <w:r>
        <w:rPr>
          <w:rFonts w:ascii="Times New Roman CYR" w:hAnsi="Times New Roman CYR"/>
        </w:rPr>
        <w:t>й</w:t>
      </w:r>
      <w:r>
        <w:rPr>
          <w:rFonts w:ascii="Times New Roman CYR" w:hAnsi="Times New Roman CYR"/>
        </w:rPr>
        <w:t>ствовавшее на тот момент.</w:t>
      </w:r>
    </w:p>
    <w:p w:rsidR="007562B2" w:rsidRDefault="007562B2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Приведенный пример не должен служить шаблоном в работе студента, дающим возможность бездумного копирования, а является ориентиром ос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знанного использования приобретенных умений и навыков и устанавливает нижний допустимый предел овладения знаниями.</w:t>
      </w:r>
    </w:p>
    <w:p w:rsidR="007562B2" w:rsidRDefault="007562B2"/>
    <w:p w:rsidR="007562B2" w:rsidRDefault="007562B2">
      <w:pPr>
        <w:pStyle w:val="2"/>
        <w:spacing w:after="0"/>
      </w:pPr>
      <w:bookmarkStart w:id="42" w:name="_Toc89169515"/>
      <w:bookmarkStart w:id="43" w:name="_Toc89170683"/>
      <w:bookmarkStart w:id="44" w:name="_Toc89170741"/>
      <w:bookmarkStart w:id="45" w:name="_Toc99193592"/>
      <w:r>
        <w:t>4.1. Обоснование необходимости и актуальности разработки</w:t>
      </w:r>
      <w:bookmarkEnd w:id="42"/>
      <w:bookmarkEnd w:id="43"/>
      <w:bookmarkEnd w:id="44"/>
      <w:bookmarkEnd w:id="45"/>
    </w:p>
    <w:p w:rsidR="007562B2" w:rsidRDefault="007562B2"/>
    <w:p w:rsidR="007562B2" w:rsidRDefault="007562B2">
      <w:r>
        <w:t>Современные темпы развития науки и техники создают повышенную п</w:t>
      </w:r>
      <w:r>
        <w:t>о</w:t>
      </w:r>
      <w:r>
        <w:t>требность в устройствах обработки информации. Такие устройства входят с</w:t>
      </w:r>
      <w:r>
        <w:t>о</w:t>
      </w:r>
      <w:r>
        <w:t>ставными частями в различные системы и установки и являются незаменимыми в решении определенного круга задач, в частности, вычисление свертки и п</w:t>
      </w:r>
      <w:r>
        <w:t>е</w:t>
      </w:r>
      <w:r>
        <w:t>ремножение сигналов. Корреляционная обработка сигналов для этих целей признана лучшей. Она п</w:t>
      </w:r>
      <w:r>
        <w:t>о</w:t>
      </w:r>
      <w:r>
        <w:t>зволяет выявлять очень слабые сигналы, амплитуды которых значительно меньше уровня помех. Выделить такой сигнал на фоне помех не в состоянии сделать ни одна другая обработка. Корреляционная обр</w:t>
      </w:r>
      <w:r>
        <w:t>а</w:t>
      </w:r>
      <w:r>
        <w:t>ботка также необходима при сравнении сигналов и выявлении между ними ст</w:t>
      </w:r>
      <w:r>
        <w:t>е</w:t>
      </w:r>
      <w:r>
        <w:t>пени похожести.</w:t>
      </w:r>
    </w:p>
    <w:p w:rsidR="007562B2" w:rsidRDefault="007562B2">
      <w:r>
        <w:t>Все эти задачи выполняют устройства, которые называются корреломе</w:t>
      </w:r>
      <w:r>
        <w:t>т</w:t>
      </w:r>
      <w:r>
        <w:t>ры или конвольверы. Суть работы этих устройств состоит в перемножении двух сигналов, которые подаются на вход устройства. С выхода прин</w:t>
      </w:r>
      <w:r>
        <w:t>и</w:t>
      </w:r>
      <w:r>
        <w:t>мают свертку сигналов, которую затем подают на оконечное обрабатывающее устро</w:t>
      </w:r>
      <w:r>
        <w:t>й</w:t>
      </w:r>
      <w:r>
        <w:t>ство.</w:t>
      </w:r>
    </w:p>
    <w:p w:rsidR="007562B2" w:rsidRDefault="007562B2">
      <w:r>
        <w:lastRenderedPageBreak/>
        <w:t>Предлагаемое устройство позволяет решать задачи управления и идент</w:t>
      </w:r>
      <w:r>
        <w:t>и</w:t>
      </w:r>
      <w:r>
        <w:t>фик</w:t>
      </w:r>
      <w:r>
        <w:t>а</w:t>
      </w:r>
      <w:r>
        <w:t>ции. Область применения таких устройств в современной жизни огромна: различные системы локации, автоматические системы стабилизации, управл</w:t>
      </w:r>
      <w:r>
        <w:t>е</w:t>
      </w:r>
      <w:r>
        <w:t>ния полетом и наведения, автоматические измерительные корреляционные с</w:t>
      </w:r>
      <w:r>
        <w:t>и</w:t>
      </w:r>
      <w:r>
        <w:t>стемы и другие применения в военной и гражданской технике, без которых нельзя обойтись в современной жизни.</w:t>
      </w:r>
    </w:p>
    <w:p w:rsidR="007562B2" w:rsidRDefault="007562B2">
      <w:pPr>
        <w:rPr>
          <w:bCs/>
        </w:rPr>
      </w:pPr>
    </w:p>
    <w:p w:rsidR="007562B2" w:rsidRDefault="007562B2">
      <w:pPr>
        <w:pStyle w:val="2"/>
        <w:spacing w:after="0"/>
      </w:pPr>
      <w:bookmarkStart w:id="46" w:name="_Toc89169517"/>
      <w:bookmarkStart w:id="47" w:name="_Toc89170685"/>
      <w:bookmarkStart w:id="48" w:name="_Toc89170743"/>
      <w:bookmarkStart w:id="49" w:name="_Toc99193593"/>
      <w:r>
        <w:t>4.2. Технические характеристики разрабатываемого устройства</w:t>
      </w:r>
      <w:bookmarkEnd w:id="46"/>
      <w:bookmarkEnd w:id="47"/>
      <w:bookmarkEnd w:id="48"/>
      <w:bookmarkEnd w:id="49"/>
    </w:p>
    <w:p w:rsidR="007562B2" w:rsidRDefault="007562B2"/>
    <w:p w:rsidR="007562B2" w:rsidRDefault="007562B2">
      <w:r>
        <w:t>Как уже отмечалось, проведенные исследования доказали возможность существования устройств обработки информации, построенных на эффекте н</w:t>
      </w:r>
      <w:r>
        <w:t>е</w:t>
      </w:r>
      <w:r>
        <w:t>линейного встречного взаимодействия в пьезоэлектрических кристаллах. В л</w:t>
      </w:r>
      <w:r>
        <w:t>и</w:t>
      </w:r>
      <w:r>
        <w:t>тературе есть мн</w:t>
      </w:r>
      <w:r>
        <w:t>о</w:t>
      </w:r>
      <w:r>
        <w:t>го указаний на возможность и перспективность разработки подобных устройств, однако теоретическая база для их точного расчета нах</w:t>
      </w:r>
      <w:r>
        <w:t>о</w:t>
      </w:r>
      <w:r>
        <w:t>дится в стадии создания. Тем не менее, существует методика расчета акустич</w:t>
      </w:r>
      <w:r>
        <w:t>е</w:t>
      </w:r>
      <w:r>
        <w:t>ских линий задержек для пьезоэлектрических кристаллов и некоторые практ</w:t>
      </w:r>
      <w:r>
        <w:t>и</w:t>
      </w:r>
      <w:r>
        <w:t>ческие наработки в области конструирования предлагаемого устройства, кот</w:t>
      </w:r>
      <w:r>
        <w:t>о</w:t>
      </w:r>
      <w:r>
        <w:t>рые были использованы в настоящем дипломном проекте. Таким образом, в</w:t>
      </w:r>
      <w:r>
        <w:t>ы</w:t>
      </w:r>
      <w:r>
        <w:t>полненные теоретические расчеты характеристик и параметров устройства б</w:t>
      </w:r>
      <w:r>
        <w:t>у</w:t>
      </w:r>
      <w:r>
        <w:t>дут отличаться от практических значений. Как указывается в литературе, то</w:t>
      </w:r>
      <w:r>
        <w:t>ч</w:t>
      </w:r>
      <w:r>
        <w:t>ность расчета будет невысокой, хотя и иметь один и тот же порядок.</w:t>
      </w:r>
    </w:p>
    <w:p w:rsidR="007562B2" w:rsidRDefault="007562B2">
      <w:r>
        <w:t>Представим основные технические характеристики и параметры разраб</w:t>
      </w:r>
      <w:r>
        <w:t>о</w:t>
      </w:r>
      <w:r>
        <w:t>танного устройства в табл. 4.1. Из представленных параметров рабочая частота и полоса частот заданы техническим заданием, остальные параметры – рассч</w:t>
      </w:r>
      <w:r>
        <w:t>и</w:t>
      </w:r>
      <w:r>
        <w:t>таны в проекте.</w:t>
      </w:r>
    </w:p>
    <w:p w:rsidR="007562B2" w:rsidRDefault="007562B2">
      <w:pPr>
        <w:jc w:val="right"/>
      </w:pPr>
      <w:r>
        <w:rPr>
          <w:bCs/>
        </w:rPr>
        <w:t>Таблица 4.1.</w:t>
      </w:r>
    </w:p>
    <w:p w:rsidR="007562B2" w:rsidRDefault="007562B2">
      <w:pPr>
        <w:pStyle w:val="a4"/>
        <w:tabs>
          <w:tab w:val="clear" w:pos="-2340"/>
        </w:tabs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Технические характеристики и параметры проектируемого устро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</w:rPr>
        <w:t>ства.</w:t>
      </w:r>
    </w:p>
    <w:tbl>
      <w:tblPr>
        <w:tblW w:w="4380" w:type="pct"/>
        <w:jc w:val="center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980"/>
        <w:gridCol w:w="3111"/>
      </w:tblGrid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3" w:type="pc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885" w:type="pc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Характеристики и параметры</w:t>
            </w:r>
          </w:p>
        </w:tc>
        <w:tc>
          <w:tcPr>
            <w:tcW w:w="1802" w:type="pc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Значения характеристик</w:t>
            </w:r>
          </w:p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 параме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ров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3" w:type="pct"/>
            <w:vAlign w:val="center"/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5" w:type="pct"/>
            <w:vAlign w:val="center"/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Рабочая частота </w:t>
            </w:r>
          </w:p>
        </w:tc>
        <w:tc>
          <w:tcPr>
            <w:tcW w:w="1802" w:type="pc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 МГц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3" w:type="pct"/>
            <w:vAlign w:val="center"/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5" w:type="pct"/>
            <w:vAlign w:val="center"/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Полоса частот</w:t>
            </w:r>
          </w:p>
        </w:tc>
        <w:tc>
          <w:tcPr>
            <w:tcW w:w="1802" w:type="pc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7,2 МГц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3" w:type="pct"/>
            <w:vAlign w:val="center"/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5" w:type="pct"/>
            <w:vAlign w:val="center"/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Максимальная длительность импульса</w:t>
            </w:r>
          </w:p>
        </w:tc>
        <w:tc>
          <w:tcPr>
            <w:tcW w:w="1802" w:type="pc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 мкс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3" w:type="pct"/>
            <w:vAlign w:val="center"/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5" w:type="pct"/>
            <w:vAlign w:val="center"/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Время интегрирования</w:t>
            </w:r>
          </w:p>
        </w:tc>
        <w:tc>
          <w:tcPr>
            <w:tcW w:w="1802" w:type="pc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 мкс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3" w:type="pct"/>
            <w:vAlign w:val="center"/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5" w:type="pct"/>
            <w:vAlign w:val="center"/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Информационная емкость</w:t>
            </w:r>
          </w:p>
        </w:tc>
        <w:tc>
          <w:tcPr>
            <w:tcW w:w="1802" w:type="pc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3" w:type="pct"/>
            <w:vAlign w:val="center"/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5" w:type="pct"/>
            <w:vAlign w:val="center"/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Выходное напряжение</w:t>
            </w:r>
          </w:p>
        </w:tc>
        <w:tc>
          <w:tcPr>
            <w:tcW w:w="1802" w:type="pc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0,5 В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3" w:type="pct"/>
            <w:vAlign w:val="center"/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85" w:type="pct"/>
            <w:vAlign w:val="center"/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Внутренние потери</w:t>
            </w:r>
          </w:p>
        </w:tc>
        <w:tc>
          <w:tcPr>
            <w:tcW w:w="1802" w:type="pc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-89 дБ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3" w:type="pct"/>
            <w:vAlign w:val="center"/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5" w:type="pct"/>
            <w:vAlign w:val="center"/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Масса</w:t>
            </w:r>
          </w:p>
        </w:tc>
        <w:tc>
          <w:tcPr>
            <w:tcW w:w="1802" w:type="pc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0,5 кг"/>
              </w:smartTagPr>
              <w:r>
                <w:rPr>
                  <w:sz w:val="24"/>
                </w:rPr>
                <w:t>0,5 кг</w:t>
              </w:r>
            </w:smartTag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3" w:type="pct"/>
            <w:vAlign w:val="center"/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85" w:type="pct"/>
            <w:vAlign w:val="center"/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Объем аппаратуры</w:t>
            </w:r>
          </w:p>
        </w:tc>
        <w:tc>
          <w:tcPr>
            <w:tcW w:w="1802" w:type="pc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0,45∙10</w:t>
            </w:r>
            <w:r>
              <w:rPr>
                <w:sz w:val="24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3 м3"/>
              </w:smartTagPr>
              <w:r>
                <w:rPr>
                  <w:sz w:val="24"/>
                  <w:vertAlign w:val="superscript"/>
                </w:rPr>
                <w:t xml:space="preserve">3 </w:t>
              </w:r>
              <w:r>
                <w:rPr>
                  <w:sz w:val="24"/>
                </w:rPr>
                <w:t>м</w:t>
              </w:r>
              <w:r>
                <w:rPr>
                  <w:sz w:val="24"/>
                  <w:vertAlign w:val="superscript"/>
                </w:rPr>
                <w:t>3</w:t>
              </w:r>
            </w:smartTag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3" w:type="pct"/>
            <w:vAlign w:val="center"/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85" w:type="pct"/>
            <w:vAlign w:val="center"/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Время безотказной работы</w:t>
            </w:r>
          </w:p>
        </w:tc>
        <w:tc>
          <w:tcPr>
            <w:tcW w:w="1802" w:type="pc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82 750 ч</w:t>
            </w:r>
          </w:p>
        </w:tc>
      </w:tr>
    </w:tbl>
    <w:p w:rsidR="007562B2" w:rsidRDefault="007562B2"/>
    <w:p w:rsidR="007562B2" w:rsidRDefault="007562B2">
      <w:pPr>
        <w:pStyle w:val="2"/>
        <w:spacing w:after="0"/>
      </w:pPr>
      <w:bookmarkStart w:id="50" w:name="_Toc89169516"/>
      <w:bookmarkStart w:id="51" w:name="_Toc89170684"/>
      <w:bookmarkStart w:id="52" w:name="_Toc89170742"/>
      <w:bookmarkStart w:id="53" w:name="_Toc99193594"/>
      <w:r>
        <w:t>4.3. Обоснование выбора аналога для сравнения</w:t>
      </w:r>
      <w:bookmarkEnd w:id="50"/>
      <w:bookmarkEnd w:id="51"/>
      <w:bookmarkEnd w:id="52"/>
      <w:bookmarkEnd w:id="53"/>
    </w:p>
    <w:p w:rsidR="007562B2" w:rsidRDefault="007562B2"/>
    <w:p w:rsidR="007562B2" w:rsidRDefault="007562B2">
      <w:r>
        <w:t>Вычисление корреляционной функции технически может быть осущест</w:t>
      </w:r>
      <w:r>
        <w:t>в</w:t>
      </w:r>
      <w:r>
        <w:t>лено с помощью аналоговой обработки входных сигналов, в которой все вхо</w:t>
      </w:r>
      <w:r>
        <w:t>д</w:t>
      </w:r>
      <w:r>
        <w:t>ные промеж</w:t>
      </w:r>
      <w:r>
        <w:t>у</w:t>
      </w:r>
      <w:r>
        <w:t>точные сигналы в устройстве на ходе преобразования сохраняет непрерывный хара</w:t>
      </w:r>
      <w:r>
        <w:t>к</w:t>
      </w:r>
      <w:r>
        <w:t xml:space="preserve">тер, либо с помощью цифровой, где все исходные данные </w:t>
      </w:r>
      <w:r>
        <w:lastRenderedPageBreak/>
        <w:t>предварительно преобразуются в цифровой код и весь расчет выполняется в цифровой форме. Имеющиеся виды обработки сигналов предопределили поя</w:t>
      </w:r>
      <w:r>
        <w:t>в</w:t>
      </w:r>
      <w:r>
        <w:t>ление двух принципиально различных видов устройств, выполняющих одну и ту же задачу: аналоговых и цифровых.</w:t>
      </w:r>
    </w:p>
    <w:p w:rsidR="007562B2" w:rsidRDefault="007562B2">
      <w:r>
        <w:t>Существующие аналоговые корреляционные устройства состоят из большого числа отдельных блоков, выполняющих определенные функции, и имеющие вполне конкретные электрические схемы, например: блоки соглас</w:t>
      </w:r>
      <w:r>
        <w:t>о</w:t>
      </w:r>
      <w:r>
        <w:t>вания, центрирующие филь</w:t>
      </w:r>
      <w:r>
        <w:t>т</w:t>
      </w:r>
      <w:r>
        <w:t>ры, блоки запаздывания, блоки умножения, схемы суммирования, возведения в ква</w:t>
      </w:r>
      <w:r>
        <w:t>д</w:t>
      </w:r>
      <w:r>
        <w:t>рат, а также коммутаторы, блоки усреднения и накопления и другие (рис.4.1).</w:t>
      </w:r>
    </w:p>
    <w:p w:rsidR="007562B2" w:rsidRDefault="007562B2"/>
    <w:p w:rsidR="007562B2" w:rsidRDefault="007562B2">
      <w:pPr>
        <w:ind w:firstLine="0"/>
        <w:jc w:val="center"/>
        <w:rPr>
          <w:b/>
          <w:bCs/>
        </w:rPr>
      </w:pPr>
      <w:r>
        <w:object w:dxaOrig="9604" w:dyaOrig="3090">
          <v:shape id="_x0000_i1073" type="#_x0000_t75" style="width:480.15pt;height:154.45pt" o:ole="">
            <v:imagedata r:id="rId102" o:title=""/>
          </v:shape>
          <o:OLEObject Type="Embed" ProgID="Visio.Drawing.11" ShapeID="_x0000_i1073" DrawAspect="Content" ObjectID="_1633867640" r:id="rId103"/>
        </w:object>
      </w:r>
      <w:r>
        <w:t>Рис. 4.1. Структурная схема аналоговых корреляционных устройств обработки и</w:t>
      </w:r>
      <w:r>
        <w:t>н</w:t>
      </w:r>
      <w:r>
        <w:t>формации</w:t>
      </w:r>
    </w:p>
    <w:p w:rsidR="007562B2" w:rsidRDefault="007562B2"/>
    <w:p w:rsidR="007562B2" w:rsidRDefault="007562B2">
      <w:pPr>
        <w:pStyle w:val="a4"/>
        <w:tabs>
          <w:tab w:val="clear" w:pos="-2340"/>
        </w:tabs>
        <w:rPr>
          <w:rFonts w:ascii="Times New Roman" w:hAnsi="Times New Roman"/>
        </w:rPr>
      </w:pPr>
      <w:r>
        <w:rPr>
          <w:rFonts w:ascii="Times New Roman" w:hAnsi="Times New Roman"/>
        </w:rPr>
        <w:t>Цифровые устройства устроены совершенно по другим принципам и с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стоят из нескольких устройств: устройство ввода-вывода, памяти и центральн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го процессора, к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торые представляют собой отдельные блоки, узлы и платы, собранные на элементах микроэлектроники. Примером т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ких устройств может служить персональная ЭВМ (рис.4.2).</w:t>
      </w:r>
    </w:p>
    <w:p w:rsidR="007562B2" w:rsidRDefault="007562B2"/>
    <w:p w:rsidR="007562B2" w:rsidRDefault="007562B2">
      <w:pPr>
        <w:ind w:firstLine="0"/>
        <w:jc w:val="center"/>
        <w:rPr>
          <w:b/>
          <w:bCs/>
        </w:rPr>
      </w:pPr>
      <w:r>
        <w:object w:dxaOrig="9676" w:dyaOrig="3029">
          <v:shape id="_x0000_i1074" type="#_x0000_t75" style="width:483.65pt;height:151.45pt" o:ole="">
            <v:imagedata r:id="rId104" o:title=""/>
          </v:shape>
          <o:OLEObject Type="Embed" ProgID="Visio.Drawing.11" ShapeID="_x0000_i1074" DrawAspect="Content" ObjectID="_1633867641" r:id="rId105"/>
        </w:object>
      </w:r>
      <w:r>
        <w:t>Рис. 4.2. Структурная схема цифровых корреляционных устройств обр</w:t>
      </w:r>
      <w:r>
        <w:t>а</w:t>
      </w:r>
      <w:r>
        <w:t>ботки инфо</w:t>
      </w:r>
      <w:r>
        <w:t>р</w:t>
      </w:r>
      <w:r>
        <w:t>мации</w:t>
      </w:r>
    </w:p>
    <w:p w:rsidR="007562B2" w:rsidRDefault="007562B2"/>
    <w:p w:rsidR="007562B2" w:rsidRDefault="007562B2">
      <w:r>
        <w:t>Сравнивая аналоговые и цифровые устройства, можно отметить ряд д</w:t>
      </w:r>
      <w:r>
        <w:t>о</w:t>
      </w:r>
      <w:r>
        <w:t>стоинств и недостатков, характерных для каждого из них. Эти достоинства и недостатки пред</w:t>
      </w:r>
      <w:r>
        <w:t>о</w:t>
      </w:r>
      <w:r>
        <w:t xml:space="preserve">пределяют выбор и применение этих устройств. </w:t>
      </w:r>
    </w:p>
    <w:p w:rsidR="007562B2" w:rsidRDefault="007562B2">
      <w:r>
        <w:lastRenderedPageBreak/>
        <w:t>Аналоговые устройства функционируют без вмешательства человека (а</w:t>
      </w:r>
      <w:r>
        <w:t>в</w:t>
      </w:r>
      <w:r>
        <w:t>томат</w:t>
      </w:r>
      <w:r>
        <w:t>и</w:t>
      </w:r>
      <w:r>
        <w:t>чески), тогда как ЭВМ требует оператора и программного обеспечения. Возможны варианты создания специальных цифровых автоматических корр</w:t>
      </w:r>
      <w:r>
        <w:t>е</w:t>
      </w:r>
      <w:r>
        <w:t>ляционных ус</w:t>
      </w:r>
      <w:r>
        <w:t>т</w:t>
      </w:r>
      <w:r>
        <w:t>ройств, выполняющих необходимые задачи, но стоимость такого устройства без сомнения б</w:t>
      </w:r>
      <w:r>
        <w:t>у</w:t>
      </w:r>
      <w:r>
        <w:t>дет очень высокой.</w:t>
      </w:r>
    </w:p>
    <w:p w:rsidR="007562B2" w:rsidRDefault="007562B2">
      <w:r>
        <w:t>Имеющиеся сегодня устройства обработки информации имеют достато</w:t>
      </w:r>
      <w:r>
        <w:t>ч</w:t>
      </w:r>
      <w:r>
        <w:t>но большие габариты и массу. Для аналоговых устройств характерна низкая стоимость, несмотря на большое количество электронных элементов, из кот</w:t>
      </w:r>
      <w:r>
        <w:t>о</w:t>
      </w:r>
      <w:r>
        <w:t>рых они состоят, и сравнительно низкую потребляемую мощность. Для цифр</w:t>
      </w:r>
      <w:r>
        <w:t>о</w:t>
      </w:r>
      <w:r>
        <w:t>вых устройств необходимо постоянное питание всех его блоков и узлов, и как результат – потребление большой мощности.</w:t>
      </w:r>
    </w:p>
    <w:p w:rsidR="007562B2" w:rsidRDefault="007562B2">
      <w:r>
        <w:t>Принципиально новое устройство предлагается в данном проекте. Хотя оно и относится к классу аналоговых устройств, но реализовано на совершенно иных физических принципах. Благодаря чему имеет ряд существенных дост</w:t>
      </w:r>
      <w:r>
        <w:t>о</w:t>
      </w:r>
      <w:r>
        <w:t>инств по сравнению с существующими ныне устройствами обработки инфо</w:t>
      </w:r>
      <w:r>
        <w:t>р</w:t>
      </w:r>
      <w:r>
        <w:t>мации как аналоговых, так и цифровых.</w:t>
      </w:r>
    </w:p>
    <w:p w:rsidR="007562B2" w:rsidRDefault="007562B2">
      <w:r>
        <w:t>В табл. 4.2. приведена сравнительная характеристика проектируемого устройс</w:t>
      </w:r>
      <w:r>
        <w:t>т</w:t>
      </w:r>
      <w:r>
        <w:t>ва с обобщенным аналоговым устройством корреляционной обработки сигналов и персональной ЭВМ.</w:t>
      </w:r>
    </w:p>
    <w:p w:rsidR="007562B2" w:rsidRDefault="007562B2">
      <w:pPr>
        <w:jc w:val="right"/>
        <w:rPr>
          <w:bCs/>
        </w:rPr>
      </w:pPr>
      <w:r>
        <w:rPr>
          <w:bCs/>
        </w:rPr>
        <w:t>Таблица 4.2.</w:t>
      </w:r>
    </w:p>
    <w:p w:rsidR="007562B2" w:rsidRDefault="007562B2">
      <w:pPr>
        <w:ind w:firstLine="0"/>
        <w:jc w:val="center"/>
        <w:rPr>
          <w:bCs/>
        </w:rPr>
      </w:pPr>
      <w:r>
        <w:rPr>
          <w:bCs/>
        </w:rPr>
        <w:t>Сравнительная характеристика ЭВМ, аналоговых корреляционных</w:t>
      </w:r>
    </w:p>
    <w:p w:rsidR="007562B2" w:rsidRDefault="007562B2">
      <w:pPr>
        <w:ind w:firstLine="0"/>
        <w:jc w:val="center"/>
        <w:rPr>
          <w:b/>
          <w:bCs/>
        </w:rPr>
      </w:pPr>
      <w:r>
        <w:rPr>
          <w:bCs/>
        </w:rPr>
        <w:t>и пр</w:t>
      </w:r>
      <w:r>
        <w:rPr>
          <w:bCs/>
        </w:rPr>
        <w:t>о</w:t>
      </w:r>
      <w:r>
        <w:rPr>
          <w:bCs/>
        </w:rPr>
        <w:t>ектируемого устройств</w:t>
      </w:r>
    </w:p>
    <w:tbl>
      <w:tblPr>
        <w:tblW w:w="4931" w:type="pct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047"/>
        <w:gridCol w:w="2247"/>
        <w:gridCol w:w="1947"/>
        <w:gridCol w:w="1936"/>
      </w:tblGrid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8" w:type="pct"/>
            <w:vAlign w:val="center"/>
          </w:tcPr>
          <w:p w:rsidR="007562B2" w:rsidRDefault="007562B2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№</w:t>
            </w:r>
          </w:p>
          <w:p w:rsidR="007562B2" w:rsidRDefault="007562B2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п/п</w:t>
            </w:r>
          </w:p>
        </w:tc>
        <w:tc>
          <w:tcPr>
            <w:tcW w:w="1568" w:type="pct"/>
            <w:vAlign w:val="center"/>
          </w:tcPr>
          <w:p w:rsidR="007562B2" w:rsidRDefault="007562B2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Параметры и</w:t>
            </w:r>
          </w:p>
          <w:p w:rsidR="007562B2" w:rsidRDefault="007562B2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характер</w:t>
            </w:r>
            <w:r>
              <w:rPr>
                <w:bCs/>
                <w:sz w:val="24"/>
              </w:rPr>
              <w:t>и</w:t>
            </w:r>
            <w:r>
              <w:rPr>
                <w:bCs/>
                <w:sz w:val="24"/>
              </w:rPr>
              <w:t>стики</w:t>
            </w:r>
          </w:p>
        </w:tc>
        <w:tc>
          <w:tcPr>
            <w:tcW w:w="1156" w:type="pct"/>
            <w:vAlign w:val="center"/>
          </w:tcPr>
          <w:p w:rsidR="007562B2" w:rsidRDefault="007562B2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lang w:val="en-US"/>
              </w:rPr>
              <w:t>IBM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  <w:lang w:val="en-US"/>
              </w:rPr>
              <w:t>PC</w:t>
            </w:r>
          </w:p>
          <w:p w:rsidR="007562B2" w:rsidRDefault="007562B2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</w:t>
            </w:r>
            <w:r>
              <w:rPr>
                <w:bCs/>
                <w:sz w:val="24"/>
                <w:lang w:val="en-US"/>
              </w:rPr>
              <w:t>INTEL</w:t>
            </w:r>
            <w:r>
              <w:rPr>
                <w:bCs/>
                <w:sz w:val="24"/>
              </w:rPr>
              <w:t xml:space="preserve"> 80486 </w:t>
            </w:r>
            <w:r>
              <w:rPr>
                <w:bCs/>
                <w:sz w:val="24"/>
                <w:lang w:val="en-US"/>
              </w:rPr>
              <w:t>DX</w:t>
            </w:r>
            <w:r>
              <w:rPr>
                <w:bCs/>
                <w:sz w:val="24"/>
              </w:rPr>
              <w:t>)</w:t>
            </w:r>
          </w:p>
        </w:tc>
        <w:tc>
          <w:tcPr>
            <w:tcW w:w="1002" w:type="pct"/>
            <w:vAlign w:val="center"/>
          </w:tcPr>
          <w:p w:rsidR="007562B2" w:rsidRDefault="007562B2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Обобщенное</w:t>
            </w:r>
          </w:p>
          <w:p w:rsidR="007562B2" w:rsidRDefault="007562B2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аналоговое</w:t>
            </w:r>
          </w:p>
          <w:p w:rsidR="007562B2" w:rsidRDefault="007562B2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устро</w:t>
            </w:r>
            <w:r>
              <w:rPr>
                <w:bCs/>
                <w:sz w:val="24"/>
              </w:rPr>
              <w:t>й</w:t>
            </w:r>
            <w:r>
              <w:rPr>
                <w:bCs/>
                <w:sz w:val="24"/>
              </w:rPr>
              <w:t>ство</w:t>
            </w:r>
          </w:p>
        </w:tc>
        <w:tc>
          <w:tcPr>
            <w:tcW w:w="997" w:type="pct"/>
            <w:vAlign w:val="center"/>
          </w:tcPr>
          <w:p w:rsidR="007562B2" w:rsidRDefault="007562B2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Проектируемое</w:t>
            </w:r>
          </w:p>
          <w:p w:rsidR="007562B2" w:rsidRDefault="007562B2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ус</w:t>
            </w:r>
            <w:r>
              <w:rPr>
                <w:bCs/>
                <w:sz w:val="24"/>
              </w:rPr>
              <w:t>т</w:t>
            </w:r>
            <w:r>
              <w:rPr>
                <w:bCs/>
                <w:sz w:val="24"/>
              </w:rPr>
              <w:t>ройство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8" w:type="pct"/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8" w:type="pct"/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Необходимость операт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ра</w:t>
            </w:r>
          </w:p>
        </w:tc>
        <w:tc>
          <w:tcPr>
            <w:tcW w:w="1156" w:type="pc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002" w:type="pc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997" w:type="pc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8" w:type="pct"/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8" w:type="pct"/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Быстродействие </w:t>
            </w:r>
          </w:p>
        </w:tc>
        <w:tc>
          <w:tcPr>
            <w:tcW w:w="1156" w:type="pc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Высокое</w:t>
            </w:r>
          </w:p>
        </w:tc>
        <w:tc>
          <w:tcPr>
            <w:tcW w:w="1002" w:type="pc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Высокое</w:t>
            </w:r>
          </w:p>
        </w:tc>
        <w:tc>
          <w:tcPr>
            <w:tcW w:w="997" w:type="pc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Высокое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8" w:type="pct"/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8" w:type="pct"/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Точность</w:t>
            </w:r>
          </w:p>
        </w:tc>
        <w:tc>
          <w:tcPr>
            <w:tcW w:w="1156" w:type="pc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Высокая</w:t>
            </w:r>
          </w:p>
        </w:tc>
        <w:tc>
          <w:tcPr>
            <w:tcW w:w="1002" w:type="pc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997" w:type="pc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8" w:type="pct"/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8" w:type="pct"/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Масса</w:t>
            </w:r>
          </w:p>
        </w:tc>
        <w:tc>
          <w:tcPr>
            <w:tcW w:w="1156" w:type="pc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12 кг"/>
              </w:smartTagPr>
              <w:r>
                <w:rPr>
                  <w:sz w:val="24"/>
                </w:rPr>
                <w:t>12 кг</w:t>
              </w:r>
            </w:smartTag>
          </w:p>
        </w:tc>
        <w:tc>
          <w:tcPr>
            <w:tcW w:w="1002" w:type="pc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5 кг"/>
              </w:smartTagPr>
              <w:r>
                <w:rPr>
                  <w:sz w:val="24"/>
                </w:rPr>
                <w:t>5 кг</w:t>
              </w:r>
            </w:smartTag>
          </w:p>
        </w:tc>
        <w:tc>
          <w:tcPr>
            <w:tcW w:w="997" w:type="pc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0,5 кг"/>
              </w:smartTagPr>
              <w:r>
                <w:rPr>
                  <w:sz w:val="24"/>
                </w:rPr>
                <w:t>0,5 кг</w:t>
              </w:r>
            </w:smartTag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8" w:type="pct"/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8" w:type="pct"/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Объем аппарат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ры</w:t>
            </w:r>
          </w:p>
        </w:tc>
        <w:tc>
          <w:tcPr>
            <w:tcW w:w="1156" w:type="pc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74∙10</w:t>
            </w:r>
            <w:r>
              <w:rPr>
                <w:sz w:val="24"/>
                <w:vertAlign w:val="superscript"/>
              </w:rPr>
              <w:t>-3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002" w:type="pc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12∙10</w:t>
            </w:r>
            <w:r>
              <w:rPr>
                <w:sz w:val="24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3 м3"/>
              </w:smartTagPr>
              <w:r>
                <w:rPr>
                  <w:sz w:val="24"/>
                  <w:vertAlign w:val="superscript"/>
                </w:rPr>
                <w:t xml:space="preserve">3 </w:t>
              </w:r>
              <w:r>
                <w:rPr>
                  <w:sz w:val="24"/>
                </w:rPr>
                <w:t>м</w:t>
              </w:r>
              <w:r>
                <w:rPr>
                  <w:sz w:val="24"/>
                  <w:vertAlign w:val="superscript"/>
                </w:rPr>
                <w:t>3</w:t>
              </w:r>
            </w:smartTag>
          </w:p>
        </w:tc>
        <w:tc>
          <w:tcPr>
            <w:tcW w:w="997" w:type="pc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0,45∙10</w:t>
            </w:r>
            <w:r>
              <w:rPr>
                <w:sz w:val="24"/>
                <w:vertAlign w:val="superscript"/>
              </w:rPr>
              <w:t>-3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8" w:type="pct"/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8" w:type="pct"/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Потребляемая мо</w:t>
            </w:r>
            <w:r>
              <w:rPr>
                <w:sz w:val="24"/>
              </w:rPr>
              <w:t>щ</w:t>
            </w:r>
            <w:r>
              <w:rPr>
                <w:sz w:val="24"/>
              </w:rPr>
              <w:t>ность</w:t>
            </w:r>
          </w:p>
        </w:tc>
        <w:tc>
          <w:tcPr>
            <w:tcW w:w="1156" w:type="pc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Высокая</w:t>
            </w:r>
          </w:p>
        </w:tc>
        <w:tc>
          <w:tcPr>
            <w:tcW w:w="1002" w:type="pc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997" w:type="pc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Малая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8" w:type="pct"/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8" w:type="pct"/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эл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ментов</w:t>
            </w:r>
          </w:p>
        </w:tc>
        <w:tc>
          <w:tcPr>
            <w:tcW w:w="1156" w:type="pc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002" w:type="pc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97" w:type="pc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8" w:type="pct"/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8" w:type="pct"/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Надежность</w:t>
            </w:r>
          </w:p>
        </w:tc>
        <w:tc>
          <w:tcPr>
            <w:tcW w:w="1156" w:type="pc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20 000 ч.</w:t>
            </w:r>
          </w:p>
        </w:tc>
        <w:tc>
          <w:tcPr>
            <w:tcW w:w="1002" w:type="pc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7 800 ч.</w:t>
            </w:r>
          </w:p>
        </w:tc>
        <w:tc>
          <w:tcPr>
            <w:tcW w:w="997" w:type="pc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82 750 ч.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8" w:type="pct"/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8" w:type="pct"/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Ориентировочная цена</w:t>
            </w:r>
          </w:p>
        </w:tc>
        <w:tc>
          <w:tcPr>
            <w:tcW w:w="1156" w:type="pc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7200 руб.</w:t>
            </w:r>
          </w:p>
        </w:tc>
        <w:tc>
          <w:tcPr>
            <w:tcW w:w="1002" w:type="pc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1500 руб.</w:t>
            </w:r>
          </w:p>
        </w:tc>
        <w:tc>
          <w:tcPr>
            <w:tcW w:w="997" w:type="pc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7562B2" w:rsidRDefault="007562B2">
      <w:pPr>
        <w:rPr>
          <w:bCs/>
        </w:rPr>
      </w:pPr>
    </w:p>
    <w:p w:rsidR="007562B2" w:rsidRDefault="007562B2">
      <w:r>
        <w:t>В отличие от аналоговых устройств обработки информации, современные ци</w:t>
      </w:r>
      <w:r>
        <w:t>ф</w:t>
      </w:r>
      <w:r>
        <w:t>ровые устройства имеют лучшие быстродействие и точность, но уступают аналоговым устройствам в массе, объеме аппаратуры, потребляемой мощности и надежности. Однако, как свидетельствуют различные источники, эти нед</w:t>
      </w:r>
      <w:r>
        <w:t>о</w:t>
      </w:r>
      <w:r>
        <w:t>статки цифровых устройств будут устранены в ближайшем будущем.</w:t>
      </w:r>
    </w:p>
    <w:p w:rsidR="007562B2" w:rsidRDefault="007562B2">
      <w:r>
        <w:t>Выбирая базу для сравнения, необходимо отметить, что с технических позиций сопоставление существующих аналоговых корреляционных устройств и пре</w:t>
      </w:r>
      <w:r>
        <w:t>д</w:t>
      </w:r>
      <w:r>
        <w:t>лагаемой разработки будет более корректным из-за сходного механизма обработки сигналов, тогда как сопоставление с цифровыми устройствами обр</w:t>
      </w:r>
      <w:r>
        <w:t>а</w:t>
      </w:r>
      <w:r>
        <w:t>ботки информации имеет лишь общий характер. В то же время отсутствие в л</w:t>
      </w:r>
      <w:r>
        <w:t>и</w:t>
      </w:r>
      <w:r>
        <w:t xml:space="preserve">тературе сведений о технических характеристиках аналоговых и цифровых </w:t>
      </w:r>
      <w:r>
        <w:lastRenderedPageBreak/>
        <w:t>устройств дает возможность их сопоставления только по обобщенным и и</w:t>
      </w:r>
      <w:r>
        <w:t>з</w:t>
      </w:r>
      <w:r>
        <w:t>вестным п</w:t>
      </w:r>
      <w:r>
        <w:t>а</w:t>
      </w:r>
      <w:r>
        <w:t>раметрам.</w:t>
      </w:r>
    </w:p>
    <w:p w:rsidR="007562B2" w:rsidRDefault="007562B2">
      <w:pPr>
        <w:pStyle w:val="2"/>
        <w:spacing w:after="0"/>
      </w:pPr>
      <w:bookmarkStart w:id="54" w:name="_Toc89169518"/>
      <w:bookmarkStart w:id="55" w:name="_Toc89170686"/>
      <w:bookmarkStart w:id="56" w:name="_Toc89170744"/>
    </w:p>
    <w:p w:rsidR="007562B2" w:rsidRDefault="007562B2">
      <w:pPr>
        <w:pStyle w:val="2"/>
        <w:spacing w:after="0"/>
      </w:pPr>
      <w:bookmarkStart w:id="57" w:name="_Toc99193595"/>
      <w:r>
        <w:t>4.4. Обоснование выбора критериев сравнения разрабатываемого устро</w:t>
      </w:r>
      <w:r>
        <w:t>й</w:t>
      </w:r>
      <w:r>
        <w:t>ства с аналогом</w:t>
      </w:r>
      <w:bookmarkEnd w:id="54"/>
      <w:bookmarkEnd w:id="55"/>
      <w:bookmarkEnd w:id="56"/>
      <w:bookmarkEnd w:id="57"/>
    </w:p>
    <w:p w:rsidR="007562B2" w:rsidRDefault="007562B2"/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При сопоставлении аналога и разработки необходимо выбрать наиболее важные и значимые критерии с позиций конечного потребителя. Они должны быть с одной стороны значимыми и характеризовать аналог и разработку, с другой стороны должны иметь количественную оценку и с третьей стороны должны быть некоррелиру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>мые.</w:t>
      </w:r>
    </w:p>
    <w:p w:rsidR="007562B2" w:rsidRDefault="007562B2">
      <w:pPr>
        <w:tabs>
          <w:tab w:val="left" w:pos="-2340"/>
        </w:tabs>
      </w:pPr>
      <w:r>
        <w:rPr>
          <w:rFonts w:ascii="Times New Roman CYR" w:hAnsi="Times New Roman CYR"/>
        </w:rPr>
        <w:t xml:space="preserve">Исходя из назначения разработки – </w:t>
      </w:r>
      <w:r>
        <w:t>вычисление свертки сигналов при решении задач управления и идентификации, наиболее важными и значимыми параметрами я</w:t>
      </w:r>
      <w:r>
        <w:t>в</w:t>
      </w:r>
      <w:r>
        <w:t>ляются: быстродействие и точность. Высокое быстродействие позволяет решать указанные задачи в режиме реального времени, а высокая точность исключить технические ошибки. Эти параметры являются значим</w:t>
      </w:r>
      <w:r>
        <w:t>ы</w:t>
      </w:r>
      <w:r>
        <w:t>ми, имеют количественную оценку и независимы.</w:t>
      </w:r>
    </w:p>
    <w:p w:rsidR="007562B2" w:rsidRDefault="007562B2">
      <w:pPr>
        <w:tabs>
          <w:tab w:val="left" w:pos="-2340"/>
        </w:tabs>
      </w:pPr>
      <w:r>
        <w:t>Важным параметром в сопоставлении является такая обобщенная хара</w:t>
      </w:r>
      <w:r>
        <w:t>к</w:t>
      </w:r>
      <w:r>
        <w:t>терист</w:t>
      </w:r>
      <w:r>
        <w:t>и</w:t>
      </w:r>
      <w:r>
        <w:t>ка радиоэлектронной аппаратуры (РЭА) как надежность. Этот параметр определяется временем наработки на отказ и должен соответствовать требов</w:t>
      </w:r>
      <w:r>
        <w:t>а</w:t>
      </w:r>
      <w:r>
        <w:t>ниям области прим</w:t>
      </w:r>
      <w:r>
        <w:t>е</w:t>
      </w:r>
      <w:r>
        <w:t>нения. Третий критерий для проведения сравнения имеет количественную оценку и н</w:t>
      </w:r>
      <w:r>
        <w:t>е</w:t>
      </w:r>
      <w:r>
        <w:t>зависим. Им является надежность.</w:t>
      </w:r>
    </w:p>
    <w:p w:rsidR="007562B2" w:rsidRDefault="007562B2">
      <w:pPr>
        <w:tabs>
          <w:tab w:val="left" w:pos="-2340"/>
        </w:tabs>
      </w:pPr>
      <w:r>
        <w:t>Исходя из наиболее вероятных областей применения устройств вычисл</w:t>
      </w:r>
      <w:r>
        <w:t>е</w:t>
      </w:r>
      <w:r>
        <w:t>ния свертки сигналов – различные системы локации, автоматические системы стабилизации, управления полетом и наведения, автоматические измерител</w:t>
      </w:r>
      <w:r>
        <w:t>ь</w:t>
      </w:r>
      <w:r>
        <w:t>ные корреляцио</w:t>
      </w:r>
      <w:r>
        <w:t>н</w:t>
      </w:r>
      <w:r>
        <w:t>ные системы и др. – другими важными критериями сравнения могут стать весогабаритные и ресурсопотребляющие параметры. Использов</w:t>
      </w:r>
      <w:r>
        <w:t>а</w:t>
      </w:r>
      <w:r>
        <w:t>ние этих параметров соответствует и современным требованиям, предъявля</w:t>
      </w:r>
      <w:r>
        <w:t>е</w:t>
      </w:r>
      <w:r>
        <w:t>мым к радиоэлектронной апп</w:t>
      </w:r>
      <w:r>
        <w:t>а</w:t>
      </w:r>
      <w:r>
        <w:t>ратуре. Эти параметры имеют количественную оценку: масса, объем аппаратуры и потребляемая мощность. Однако можно в</w:t>
      </w:r>
      <w:r>
        <w:t>ы</w:t>
      </w:r>
      <w:r>
        <w:t>явить некую зависимость между массой и объемом аппаратуры с одной стор</w:t>
      </w:r>
      <w:r>
        <w:t>о</w:t>
      </w:r>
      <w:r>
        <w:t>ны и потребляемой мощностью с другой.</w:t>
      </w:r>
    </w:p>
    <w:p w:rsidR="007562B2" w:rsidRDefault="007562B2">
      <w:r>
        <w:t>Предлагаемое устройство не имеет ярко выраженных качественных п</w:t>
      </w:r>
      <w:r>
        <w:t>о</w:t>
      </w:r>
      <w:r>
        <w:t>требительских свойств, но имеет важное другое свойство: оно выполняет зад</w:t>
      </w:r>
      <w:r>
        <w:t>а</w:t>
      </w:r>
      <w:r>
        <w:t>чу вычисления корреляционной функции двух сигналов в автоматическом р</w:t>
      </w:r>
      <w:r>
        <w:t>е</w:t>
      </w:r>
      <w:r>
        <w:t xml:space="preserve">жиме. </w:t>
      </w:r>
      <w:bookmarkStart w:id="58" w:name="_Toc89169519"/>
      <w:bookmarkStart w:id="59" w:name="_Toc89170687"/>
      <w:bookmarkStart w:id="60" w:name="_Toc89170745"/>
      <w:r>
        <w:t>В сравнении с цифровыми устройствами обработки сигналов, это сво</w:t>
      </w:r>
      <w:r>
        <w:t>й</w:t>
      </w:r>
      <w:r>
        <w:t>ство разработки имеет статус новых возможностей, однако в сравнении с ан</w:t>
      </w:r>
      <w:r>
        <w:t>а</w:t>
      </w:r>
      <w:r>
        <w:t>логовыми устройствами, это не являе</w:t>
      </w:r>
      <w:r>
        <w:t>т</w:t>
      </w:r>
      <w:r>
        <w:t>ся новшеством.</w:t>
      </w:r>
    </w:p>
    <w:p w:rsidR="007562B2" w:rsidRDefault="007562B2">
      <w:r>
        <w:t>С учетом выбранной в п.4.3 базы для сравнения – обобщенные аналог</w:t>
      </w:r>
      <w:r>
        <w:t>о</w:t>
      </w:r>
      <w:r>
        <w:t>вые устройства обработки информации - критерии для сравнения с предлага</w:t>
      </w:r>
      <w:r>
        <w:t>е</w:t>
      </w:r>
      <w:r>
        <w:t>мой разрабо</w:t>
      </w:r>
      <w:r>
        <w:t>т</w:t>
      </w:r>
      <w:r>
        <w:t>кой будут следующие, представленные в табл. 4.3.</w:t>
      </w:r>
    </w:p>
    <w:p w:rsidR="007562B2" w:rsidRDefault="007562B2">
      <w:pPr>
        <w:tabs>
          <w:tab w:val="left" w:pos="-2340"/>
        </w:tabs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br w:type="page"/>
      </w:r>
      <w:r>
        <w:rPr>
          <w:rFonts w:ascii="Times New Roman CYR" w:hAnsi="Times New Roman CYR"/>
        </w:rPr>
        <w:lastRenderedPageBreak/>
        <w:t>Таблица 4.3</w:t>
      </w:r>
    </w:p>
    <w:p w:rsidR="007562B2" w:rsidRDefault="007562B2">
      <w:pPr>
        <w:tabs>
          <w:tab w:val="left" w:pos="-2340"/>
        </w:tabs>
        <w:ind w:firstLine="0"/>
        <w:jc w:val="center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>Перечень критериев для сравнения разработки и аналога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8"/>
        <w:gridCol w:w="2731"/>
        <w:gridCol w:w="3504"/>
      </w:tblGrid>
      <w:tr w:rsidR="007562B2">
        <w:trPr>
          <w:cantSplit/>
          <w:jc w:val="center"/>
        </w:trPr>
        <w:tc>
          <w:tcPr>
            <w:tcW w:w="1836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Количественные</w:t>
            </w:r>
          </w:p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пар</w:t>
            </w:r>
            <w:r>
              <w:rPr>
                <w:rFonts w:ascii="Times New Roman CYR" w:hAnsi="Times New Roman CYR"/>
                <w:sz w:val="24"/>
              </w:rPr>
              <w:t>а</w:t>
            </w:r>
            <w:r>
              <w:rPr>
                <w:rFonts w:ascii="Times New Roman CYR" w:hAnsi="Times New Roman CYR"/>
                <w:sz w:val="24"/>
              </w:rPr>
              <w:t>метры</w:t>
            </w:r>
          </w:p>
        </w:tc>
        <w:tc>
          <w:tcPr>
            <w:tcW w:w="1386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Качественные</w:t>
            </w:r>
          </w:p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параме</w:t>
            </w:r>
            <w:r>
              <w:rPr>
                <w:rFonts w:ascii="Times New Roman CYR" w:hAnsi="Times New Roman CYR"/>
                <w:sz w:val="24"/>
              </w:rPr>
              <w:t>т</w:t>
            </w:r>
            <w:r>
              <w:rPr>
                <w:rFonts w:ascii="Times New Roman CYR" w:hAnsi="Times New Roman CYR"/>
                <w:sz w:val="24"/>
              </w:rPr>
              <w:t>ры</w:t>
            </w:r>
          </w:p>
        </w:tc>
        <w:tc>
          <w:tcPr>
            <w:tcW w:w="1779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Новые возможн</w:t>
            </w:r>
            <w:r>
              <w:rPr>
                <w:rFonts w:ascii="Times New Roman CYR" w:hAnsi="Times New Roman CYR"/>
                <w:sz w:val="24"/>
              </w:rPr>
              <w:t>о</w:t>
            </w:r>
            <w:r>
              <w:rPr>
                <w:rFonts w:ascii="Times New Roman CYR" w:hAnsi="Times New Roman CYR"/>
                <w:sz w:val="24"/>
              </w:rPr>
              <w:t>сти</w:t>
            </w:r>
          </w:p>
        </w:tc>
      </w:tr>
      <w:tr w:rsidR="007562B2">
        <w:trPr>
          <w:cantSplit/>
          <w:jc w:val="center"/>
        </w:trPr>
        <w:tc>
          <w:tcPr>
            <w:tcW w:w="1836" w:type="pct"/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1. Быстродействие</w:t>
            </w:r>
          </w:p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2. Точность</w:t>
            </w:r>
          </w:p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3. Надежность</w:t>
            </w:r>
          </w:p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4. Масса </w:t>
            </w:r>
          </w:p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5. Объем аппарат</w:t>
            </w:r>
            <w:r>
              <w:rPr>
                <w:rFonts w:ascii="Times New Roman CYR" w:hAnsi="Times New Roman CYR"/>
                <w:sz w:val="24"/>
              </w:rPr>
              <w:t>у</w:t>
            </w:r>
            <w:r>
              <w:rPr>
                <w:rFonts w:ascii="Times New Roman CYR" w:hAnsi="Times New Roman CYR"/>
                <w:sz w:val="24"/>
              </w:rPr>
              <w:t>ры</w:t>
            </w:r>
          </w:p>
        </w:tc>
        <w:tc>
          <w:tcPr>
            <w:tcW w:w="1386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779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</w:tr>
    </w:tbl>
    <w:p w:rsidR="007562B2" w:rsidRDefault="007562B2">
      <w:pPr>
        <w:pStyle w:val="2"/>
        <w:spacing w:after="0"/>
      </w:pPr>
    </w:p>
    <w:p w:rsidR="007562B2" w:rsidRDefault="007562B2">
      <w:pPr>
        <w:pStyle w:val="2"/>
        <w:spacing w:after="0"/>
      </w:pPr>
      <w:bookmarkStart w:id="61" w:name="_Toc99193596"/>
      <w:r>
        <w:t>4.5. Стоимостная оценка разработки</w:t>
      </w:r>
      <w:bookmarkEnd w:id="58"/>
      <w:bookmarkEnd w:id="59"/>
      <w:bookmarkEnd w:id="60"/>
      <w:bookmarkEnd w:id="61"/>
    </w:p>
    <w:p w:rsidR="007562B2" w:rsidRDefault="007562B2"/>
    <w:p w:rsidR="007562B2" w:rsidRDefault="007562B2">
      <w:r>
        <w:t>Стоимостная оценка разработки может быть осуществлена лишь прибл</w:t>
      </w:r>
      <w:r>
        <w:t>и</w:t>
      </w:r>
      <w:r>
        <w:t>зител</w:t>
      </w:r>
      <w:r>
        <w:t>ь</w:t>
      </w:r>
      <w:r>
        <w:t>но ввиду использования совершенно новых технологий при производстве предлага</w:t>
      </w:r>
      <w:r>
        <w:t>е</w:t>
      </w:r>
      <w:r>
        <w:t>мого устройства. Наряду с освоенными технологиями изготовления радиоэлектронных устройств, разработка потребует применение и освоение технологий искусстве</w:t>
      </w:r>
      <w:r>
        <w:t>н</w:t>
      </w:r>
      <w:r>
        <w:t>ного выращивания пьезоэлектрических кристаллов и их обработки и технологий фотолитографии. При этом стоимостная оценка разр</w:t>
      </w:r>
      <w:r>
        <w:t>а</w:t>
      </w:r>
      <w:r>
        <w:t>ботки потребует разбиения всех затрат при изготовлении на следующие экон</w:t>
      </w:r>
      <w:r>
        <w:t>о</w:t>
      </w:r>
      <w:r>
        <w:t>мические составляющие: затраты на с</w:t>
      </w:r>
      <w:r>
        <w:t>ы</w:t>
      </w:r>
      <w:r>
        <w:t>рье и основные материалы, затраты на покупные изделия, основная заработная плата производственных рабочих, накладные расходы, внепроизводственные расходы.</w:t>
      </w:r>
    </w:p>
    <w:p w:rsidR="007562B2" w:rsidRDefault="007562B2">
      <w:r>
        <w:t>Калькуляцию каждой составляющей затрат производится на основе сп</w:t>
      </w:r>
      <w:r>
        <w:t>е</w:t>
      </w:r>
      <w:r>
        <w:t>цификаций комплекта конструкторской документации, прилагаемой к насто</w:t>
      </w:r>
      <w:r>
        <w:t>я</w:t>
      </w:r>
      <w:r>
        <w:t>щему дипломному проекту. Цены, тарифы и нормативы, использованные в ра</w:t>
      </w:r>
      <w:r>
        <w:t>с</w:t>
      </w:r>
      <w:r>
        <w:t>четах, взяты усре</w:t>
      </w:r>
      <w:r>
        <w:t>д</w:t>
      </w:r>
      <w:r>
        <w:t>нено в целом по отрасли «Машиностроение». Транспортно-заготовительные расходы приняты в размере 10 % от стоимости сырья и осно</w:t>
      </w:r>
      <w:r>
        <w:t>в</w:t>
      </w:r>
      <w:r>
        <w:t>ных материалов (табл. 4.4).</w:t>
      </w:r>
    </w:p>
    <w:p w:rsidR="007562B2" w:rsidRDefault="007562B2"/>
    <w:p w:rsidR="007562B2" w:rsidRDefault="007562B2">
      <w:pPr>
        <w:jc w:val="right"/>
        <w:rPr>
          <w:b/>
        </w:rPr>
      </w:pPr>
      <w:r>
        <w:t>Таблица 4.4</w:t>
      </w:r>
    </w:p>
    <w:p w:rsidR="007562B2" w:rsidRDefault="007562B2">
      <w:pPr>
        <w:ind w:firstLine="0"/>
        <w:jc w:val="center"/>
        <w:rPr>
          <w:bCs/>
        </w:rPr>
      </w:pPr>
      <w:r>
        <w:rPr>
          <w:bCs/>
        </w:rPr>
        <w:t>Затраты на сырье и основные материалы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55"/>
        <w:gridCol w:w="1330"/>
        <w:gridCol w:w="1460"/>
        <w:gridCol w:w="1834"/>
        <w:gridCol w:w="1514"/>
      </w:tblGrid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34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Материал</w:t>
            </w:r>
          </w:p>
        </w:tc>
        <w:tc>
          <w:tcPr>
            <w:tcW w:w="686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Единица</w:t>
            </w:r>
          </w:p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измер</w:t>
            </w:r>
            <w:r>
              <w:rPr>
                <w:rFonts w:ascii="Times New Roman CYR" w:hAnsi="Times New Roman CYR"/>
                <w:sz w:val="24"/>
                <w:szCs w:val="24"/>
              </w:rPr>
              <w:t>е</w:t>
            </w:r>
            <w:r>
              <w:rPr>
                <w:rFonts w:ascii="Times New Roman CYR" w:hAnsi="Times New Roman CYR"/>
                <w:sz w:val="24"/>
                <w:szCs w:val="24"/>
              </w:rPr>
              <w:t>ния</w:t>
            </w:r>
          </w:p>
        </w:tc>
        <w:tc>
          <w:tcPr>
            <w:tcW w:w="753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Расход</w:t>
            </w:r>
          </w:p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на изд</w:t>
            </w:r>
            <w:r>
              <w:rPr>
                <w:rFonts w:ascii="Times New Roman CYR" w:hAnsi="Times New Roman CYR"/>
                <w:sz w:val="24"/>
                <w:szCs w:val="24"/>
              </w:rPr>
              <w:t>е</w:t>
            </w:r>
            <w:r>
              <w:rPr>
                <w:rFonts w:ascii="Times New Roman CYR" w:hAnsi="Times New Roman CYR"/>
                <w:sz w:val="24"/>
                <w:szCs w:val="24"/>
              </w:rPr>
              <w:t>лие</w:t>
            </w:r>
          </w:p>
        </w:tc>
        <w:tc>
          <w:tcPr>
            <w:tcW w:w="946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Цена</w:t>
            </w:r>
          </w:p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за един</w:t>
            </w:r>
            <w:r>
              <w:rPr>
                <w:rFonts w:ascii="Times New Roman CYR" w:hAnsi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/>
                <w:sz w:val="24"/>
                <w:szCs w:val="24"/>
              </w:rPr>
              <w:t>цу, руб.</w:t>
            </w:r>
          </w:p>
        </w:tc>
        <w:tc>
          <w:tcPr>
            <w:tcW w:w="781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Сто</w:t>
            </w:r>
            <w:r>
              <w:rPr>
                <w:rFonts w:ascii="Times New Roman CYR" w:hAnsi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/>
                <w:sz w:val="24"/>
                <w:szCs w:val="24"/>
              </w:rPr>
              <w:t>мость,</w:t>
            </w:r>
          </w:p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руб.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34" w:type="pct"/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Сталь 20ХА12</w:t>
            </w:r>
          </w:p>
        </w:tc>
        <w:tc>
          <w:tcPr>
            <w:tcW w:w="686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кг</w:t>
            </w:r>
          </w:p>
        </w:tc>
        <w:tc>
          <w:tcPr>
            <w:tcW w:w="753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0,5</w:t>
            </w:r>
          </w:p>
        </w:tc>
        <w:tc>
          <w:tcPr>
            <w:tcW w:w="946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12,00</w:t>
            </w:r>
          </w:p>
        </w:tc>
        <w:tc>
          <w:tcPr>
            <w:tcW w:w="781" w:type="pct"/>
            <w:vAlign w:val="center"/>
          </w:tcPr>
          <w:p w:rsidR="007562B2" w:rsidRDefault="007562B2">
            <w:pPr>
              <w:ind w:right="458" w:firstLine="0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fldChar w:fldCharType="begin"/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 =C2*D2 \# "# ##0,00" </w:instrTex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4"/>
                <w:szCs w:val="24"/>
              </w:rPr>
              <w:t>6,00</w: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end"/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34" w:type="pct"/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Реактопласт</w:t>
            </w:r>
          </w:p>
        </w:tc>
        <w:tc>
          <w:tcPr>
            <w:tcW w:w="686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кг</w:t>
            </w:r>
          </w:p>
        </w:tc>
        <w:tc>
          <w:tcPr>
            <w:tcW w:w="753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0,2</w:t>
            </w:r>
          </w:p>
        </w:tc>
        <w:tc>
          <w:tcPr>
            <w:tcW w:w="946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34,00</w:t>
            </w:r>
          </w:p>
        </w:tc>
        <w:tc>
          <w:tcPr>
            <w:tcW w:w="781" w:type="pct"/>
            <w:vAlign w:val="center"/>
          </w:tcPr>
          <w:p w:rsidR="007562B2" w:rsidRDefault="007562B2">
            <w:pPr>
              <w:ind w:right="458" w:firstLine="0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fldChar w:fldCharType="begin"/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 =C3*D3 \# "# ##0,00" </w:instrTex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4"/>
                <w:szCs w:val="24"/>
              </w:rPr>
              <w:t>6,80</w: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end"/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34" w:type="pct"/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Стеклотекстолит</w:t>
            </w:r>
          </w:p>
        </w:tc>
        <w:tc>
          <w:tcPr>
            <w:tcW w:w="686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кг</w:t>
            </w:r>
          </w:p>
        </w:tc>
        <w:tc>
          <w:tcPr>
            <w:tcW w:w="753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0,2</w:t>
            </w:r>
          </w:p>
        </w:tc>
        <w:tc>
          <w:tcPr>
            <w:tcW w:w="946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28,00</w:t>
            </w:r>
          </w:p>
        </w:tc>
        <w:tc>
          <w:tcPr>
            <w:tcW w:w="781" w:type="pct"/>
            <w:vAlign w:val="center"/>
          </w:tcPr>
          <w:p w:rsidR="007562B2" w:rsidRDefault="007562B2">
            <w:pPr>
              <w:ind w:right="458" w:firstLine="0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fldChar w:fldCharType="begin"/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 =C4*D4 \# "# ##0,00" </w:instrTex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4"/>
                <w:szCs w:val="24"/>
              </w:rPr>
              <w:t>5,60</w: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end"/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34" w:type="pct"/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Припой ПОС-40</w:t>
            </w:r>
          </w:p>
        </w:tc>
        <w:tc>
          <w:tcPr>
            <w:tcW w:w="686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  <w:vertAlign w:val="superscript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кг</w:t>
            </w:r>
          </w:p>
        </w:tc>
        <w:tc>
          <w:tcPr>
            <w:tcW w:w="753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0,1</w:t>
            </w:r>
          </w:p>
        </w:tc>
        <w:tc>
          <w:tcPr>
            <w:tcW w:w="946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18,00</w:t>
            </w:r>
          </w:p>
        </w:tc>
        <w:tc>
          <w:tcPr>
            <w:tcW w:w="781" w:type="pct"/>
            <w:vAlign w:val="center"/>
          </w:tcPr>
          <w:p w:rsidR="007562B2" w:rsidRDefault="007562B2">
            <w:pPr>
              <w:ind w:right="458" w:firstLine="0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fldChar w:fldCharType="begin"/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 =C5*D5 \# "# ##0,00" </w:instrTex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4"/>
                <w:szCs w:val="24"/>
              </w:rPr>
              <w:t>1,80</w: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end"/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34" w:type="pct"/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Клей компаун</w:t>
            </w:r>
            <w:r>
              <w:rPr>
                <w:rFonts w:ascii="Times New Roman CYR" w:hAnsi="Times New Roman CYR"/>
                <w:sz w:val="24"/>
                <w:szCs w:val="24"/>
              </w:rPr>
              <w:t>д</w:t>
            </w:r>
            <w:r>
              <w:rPr>
                <w:rFonts w:ascii="Times New Roman CYR" w:hAnsi="Times New Roman CYR"/>
                <w:sz w:val="24"/>
                <w:szCs w:val="24"/>
              </w:rPr>
              <w:t>ный</w:t>
            </w:r>
          </w:p>
        </w:tc>
        <w:tc>
          <w:tcPr>
            <w:tcW w:w="686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кг</w:t>
            </w:r>
          </w:p>
        </w:tc>
        <w:tc>
          <w:tcPr>
            <w:tcW w:w="753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0,1</w:t>
            </w:r>
          </w:p>
        </w:tc>
        <w:tc>
          <w:tcPr>
            <w:tcW w:w="946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180,00</w:t>
            </w:r>
          </w:p>
        </w:tc>
        <w:tc>
          <w:tcPr>
            <w:tcW w:w="781" w:type="pct"/>
            <w:vAlign w:val="center"/>
          </w:tcPr>
          <w:p w:rsidR="007562B2" w:rsidRDefault="007562B2">
            <w:pPr>
              <w:ind w:right="458" w:firstLine="0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fldChar w:fldCharType="begin"/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 =C6*D6 \# "# ##0,00" </w:instrTex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4"/>
                <w:szCs w:val="24"/>
              </w:rPr>
              <w:t>18,00</w: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end"/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34" w:type="pct"/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Флюс ФКСп</w:t>
            </w:r>
          </w:p>
        </w:tc>
        <w:tc>
          <w:tcPr>
            <w:tcW w:w="686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кг</w:t>
            </w:r>
          </w:p>
        </w:tc>
        <w:tc>
          <w:tcPr>
            <w:tcW w:w="753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0,1</w:t>
            </w:r>
          </w:p>
        </w:tc>
        <w:tc>
          <w:tcPr>
            <w:tcW w:w="946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24,00</w:t>
            </w:r>
          </w:p>
        </w:tc>
        <w:tc>
          <w:tcPr>
            <w:tcW w:w="781" w:type="pct"/>
            <w:vAlign w:val="center"/>
          </w:tcPr>
          <w:p w:rsidR="007562B2" w:rsidRDefault="007562B2">
            <w:pPr>
              <w:ind w:right="458" w:firstLine="0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fldChar w:fldCharType="begin"/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 =C7*D7 \# "# ##0,00" </w:instrTex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4"/>
                <w:szCs w:val="24"/>
              </w:rPr>
              <w:t>2,40</w: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end"/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34" w:type="pct"/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Провод МГТФ-1х0,8</w:t>
            </w:r>
          </w:p>
        </w:tc>
        <w:tc>
          <w:tcPr>
            <w:tcW w:w="686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  <w:vertAlign w:val="superscript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м</w:t>
            </w:r>
          </w:p>
        </w:tc>
        <w:tc>
          <w:tcPr>
            <w:tcW w:w="753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946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0,60</w:t>
            </w:r>
          </w:p>
        </w:tc>
        <w:tc>
          <w:tcPr>
            <w:tcW w:w="781" w:type="pct"/>
            <w:vAlign w:val="center"/>
          </w:tcPr>
          <w:p w:rsidR="007562B2" w:rsidRDefault="007562B2">
            <w:pPr>
              <w:ind w:right="458" w:firstLine="0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fldChar w:fldCharType="begin"/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 =C8*D8 \# "# ##0,00" </w:instrTex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4"/>
                <w:szCs w:val="24"/>
              </w:rPr>
              <w:t>1,20</w: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end"/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34" w:type="pct"/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Провод МГТФ-1х0,2</w:t>
            </w:r>
          </w:p>
        </w:tc>
        <w:tc>
          <w:tcPr>
            <w:tcW w:w="686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м</w:t>
            </w:r>
          </w:p>
        </w:tc>
        <w:tc>
          <w:tcPr>
            <w:tcW w:w="753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1,5</w:t>
            </w:r>
          </w:p>
        </w:tc>
        <w:tc>
          <w:tcPr>
            <w:tcW w:w="946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1,10</w:t>
            </w:r>
          </w:p>
        </w:tc>
        <w:tc>
          <w:tcPr>
            <w:tcW w:w="781" w:type="pct"/>
            <w:vAlign w:val="center"/>
          </w:tcPr>
          <w:p w:rsidR="007562B2" w:rsidRDefault="007562B2">
            <w:pPr>
              <w:ind w:right="458" w:firstLine="0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fldChar w:fldCharType="begin"/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 =C9*D9 \# "# ##0,00" </w:instrTex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4"/>
                <w:szCs w:val="24"/>
              </w:rPr>
              <w:t>1,65</w: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end"/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34" w:type="pct"/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</w:rPr>
              <w:t>Лак УР-231</w:t>
            </w:r>
          </w:p>
        </w:tc>
        <w:tc>
          <w:tcPr>
            <w:tcW w:w="686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кг</w:t>
            </w:r>
          </w:p>
        </w:tc>
        <w:tc>
          <w:tcPr>
            <w:tcW w:w="753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0,1</w:t>
            </w:r>
          </w:p>
        </w:tc>
        <w:tc>
          <w:tcPr>
            <w:tcW w:w="946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12,00</w:t>
            </w:r>
          </w:p>
        </w:tc>
        <w:tc>
          <w:tcPr>
            <w:tcW w:w="781" w:type="pct"/>
            <w:vAlign w:val="center"/>
          </w:tcPr>
          <w:p w:rsidR="007562B2" w:rsidRDefault="007562B2">
            <w:pPr>
              <w:ind w:right="458" w:firstLine="0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fldChar w:fldCharType="begin"/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 =C10*D10 \# "# ##0,00" </w:instrTex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4"/>
                <w:szCs w:val="24"/>
              </w:rPr>
              <w:t>1,20</w: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end"/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34" w:type="pct"/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Спирт</w:t>
            </w:r>
          </w:p>
        </w:tc>
        <w:tc>
          <w:tcPr>
            <w:tcW w:w="686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л</w:t>
            </w:r>
          </w:p>
        </w:tc>
        <w:tc>
          <w:tcPr>
            <w:tcW w:w="753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0,3</w:t>
            </w:r>
          </w:p>
        </w:tc>
        <w:tc>
          <w:tcPr>
            <w:tcW w:w="946" w:type="pct"/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8,50</w:t>
            </w:r>
          </w:p>
        </w:tc>
        <w:tc>
          <w:tcPr>
            <w:tcW w:w="781" w:type="pct"/>
            <w:vAlign w:val="center"/>
          </w:tcPr>
          <w:p w:rsidR="007562B2" w:rsidRDefault="007562B2">
            <w:pPr>
              <w:ind w:right="458" w:firstLine="0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fldChar w:fldCharType="begin"/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 =C11*D11 \# "# ##0,00" </w:instrTex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4"/>
                <w:szCs w:val="24"/>
              </w:rPr>
              <w:t>2,55</w: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end"/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19" w:type="pct"/>
            <w:gridSpan w:val="4"/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Хим. реактивы</w:t>
            </w:r>
          </w:p>
        </w:tc>
        <w:tc>
          <w:tcPr>
            <w:tcW w:w="781" w:type="pct"/>
            <w:vAlign w:val="center"/>
          </w:tcPr>
          <w:p w:rsidR="007562B2" w:rsidRDefault="007562B2">
            <w:pPr>
              <w:ind w:right="458" w:firstLine="0"/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32,00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19" w:type="pct"/>
            <w:gridSpan w:val="4"/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Транспортно-заготовительные расходы (10 %)</w:t>
            </w:r>
          </w:p>
        </w:tc>
        <w:tc>
          <w:tcPr>
            <w:tcW w:w="781" w:type="pct"/>
            <w:vAlign w:val="center"/>
          </w:tcPr>
          <w:p w:rsidR="007562B2" w:rsidRDefault="007562B2">
            <w:pPr>
              <w:ind w:right="458" w:firstLine="0"/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 =</w:instrText>
            </w: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instrText>SUM</w:instrText>
            </w:r>
            <w:r>
              <w:rPr>
                <w:rFonts w:ascii="Times New Roman CYR" w:hAnsi="Times New Roman CYR"/>
                <w:sz w:val="24"/>
                <w:szCs w:val="24"/>
              </w:rPr>
              <w:instrText>(</w:instrText>
            </w: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instrText>ABOVE</w:instrText>
            </w:r>
            <w:r>
              <w:rPr>
                <w:rFonts w:ascii="Times New Roman CYR" w:hAnsi="Times New Roman CYR"/>
                <w:sz w:val="24"/>
                <w:szCs w:val="24"/>
              </w:rPr>
              <w:instrText>)*0,1 \# "#</w:instrText>
            </w: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instrText> </w:instrText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##0,00" </w:instrText>
            </w: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4"/>
                <w:szCs w:val="24"/>
              </w:rPr>
              <w:t>7,92</w:t>
            </w: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fldChar w:fldCharType="end"/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19" w:type="pct"/>
            <w:gridSpan w:val="4"/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Итого</w:t>
            </w:r>
          </w:p>
        </w:tc>
        <w:tc>
          <w:tcPr>
            <w:tcW w:w="781" w:type="pct"/>
            <w:vAlign w:val="center"/>
          </w:tcPr>
          <w:p w:rsidR="007562B2" w:rsidRDefault="007562B2">
            <w:pPr>
              <w:ind w:right="458" w:firstLine="0"/>
              <w:jc w:val="right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 CYR" w:hAnsi="Times New Roman CYR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 CYR" w:hAnsi="Times New Roman CYR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 CYR" w:hAnsi="Times New Roman CYR"/>
                <w:b/>
                <w:noProof/>
                <w:sz w:val="24"/>
                <w:szCs w:val="24"/>
              </w:rPr>
              <w:t>87,12</w:t>
            </w:r>
            <w:r>
              <w:rPr>
                <w:rFonts w:ascii="Times New Roman CYR" w:hAnsi="Times New Roman CYR"/>
                <w:b/>
                <w:sz w:val="24"/>
                <w:szCs w:val="24"/>
              </w:rPr>
              <w:fldChar w:fldCharType="end"/>
            </w:r>
          </w:p>
        </w:tc>
      </w:tr>
    </w:tbl>
    <w:p w:rsidR="007562B2" w:rsidRDefault="007562B2"/>
    <w:p w:rsidR="007562B2" w:rsidRDefault="007562B2">
      <w:r>
        <w:lastRenderedPageBreak/>
        <w:t>Наибольшую величину расходов на покупные изделия представляет кр</w:t>
      </w:r>
      <w:r>
        <w:t>и</w:t>
      </w:r>
      <w:r>
        <w:t>сталл подложки устройства, искусственно выращенного из пьезоэлектрическ</w:t>
      </w:r>
      <w:r>
        <w:t>о</w:t>
      </w:r>
      <w:r>
        <w:t>го материала ниобата лития (</w:t>
      </w:r>
      <w:r>
        <w:rPr>
          <w:rFonts w:ascii="Times New Roman CYR" w:hAnsi="Times New Roman CYR"/>
          <w:sz w:val="24"/>
          <w:szCs w:val="24"/>
          <w:lang w:val="en-US"/>
        </w:rPr>
        <w:t>LiNbO</w:t>
      </w:r>
      <w:r>
        <w:rPr>
          <w:rFonts w:ascii="Times New Roman CYR" w:hAnsi="Times New Roman CYR"/>
          <w:sz w:val="24"/>
          <w:szCs w:val="24"/>
          <w:vertAlign w:val="subscript"/>
        </w:rPr>
        <w:t>3</w:t>
      </w:r>
      <w:r>
        <w:t>). Цены, используемые при калькуляции з</w:t>
      </w:r>
      <w:r>
        <w:t>а</w:t>
      </w:r>
      <w:r>
        <w:t>трат на покупные и</w:t>
      </w:r>
      <w:r>
        <w:t>з</w:t>
      </w:r>
      <w:r>
        <w:t>делия, являются среднерыночными. Транспортно-заготовительные расходы приняты в размере 10 % от стоимости покупных и</w:t>
      </w:r>
      <w:r>
        <w:t>з</w:t>
      </w:r>
      <w:r>
        <w:t>делий (табл. 4.5).</w:t>
      </w:r>
    </w:p>
    <w:p w:rsidR="007562B2" w:rsidRDefault="007562B2">
      <w:pPr>
        <w:jc w:val="right"/>
      </w:pPr>
      <w:r>
        <w:t>Таблица 4.5</w:t>
      </w:r>
    </w:p>
    <w:p w:rsidR="007562B2" w:rsidRDefault="007562B2">
      <w:pPr>
        <w:ind w:firstLine="0"/>
        <w:jc w:val="center"/>
      </w:pPr>
      <w:r>
        <w:rPr>
          <w:bCs/>
        </w:rPr>
        <w:t>Затраты на покупные изделия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714"/>
        <w:gridCol w:w="1594"/>
        <w:gridCol w:w="1892"/>
        <w:gridCol w:w="1653"/>
      </w:tblGrid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Количес</w:t>
            </w:r>
            <w:r>
              <w:rPr>
                <w:rFonts w:ascii="Times New Roman CYR" w:hAnsi="Times New Roman CYR"/>
                <w:sz w:val="24"/>
                <w:szCs w:val="24"/>
              </w:rPr>
              <w:t>т</w:t>
            </w:r>
            <w:r>
              <w:rPr>
                <w:rFonts w:ascii="Times New Roman CYR" w:hAnsi="Times New Roman CYR"/>
                <w:sz w:val="24"/>
                <w:szCs w:val="24"/>
              </w:rPr>
              <w:t>во, шт.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Цена един</w:t>
            </w:r>
            <w:r>
              <w:rPr>
                <w:rFonts w:ascii="Times New Roman CYR" w:hAnsi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/>
                <w:sz w:val="24"/>
                <w:szCs w:val="24"/>
              </w:rPr>
              <w:t>цы, руб.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Сто</w:t>
            </w:r>
            <w:r>
              <w:rPr>
                <w:rFonts w:ascii="Times New Roman CYR" w:hAnsi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/>
                <w:sz w:val="24"/>
                <w:szCs w:val="24"/>
              </w:rPr>
              <w:t>мость,</w:t>
            </w:r>
          </w:p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руб.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  <w:vertAlign w:val="subscript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Кристалл  </w:t>
            </w: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t>LiNbO</w:t>
            </w:r>
            <w:r>
              <w:rPr>
                <w:rFonts w:ascii="Times New Roman CYR" w:hAnsi="Times New Roman CYR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600,00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-2340"/>
              </w:tabs>
              <w:ind w:right="458" w:firstLine="0"/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fldChar w:fldCharType="begin"/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 =</w:instrText>
            </w: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instrText>B</w:instrText>
            </w:r>
            <w:r>
              <w:rPr>
                <w:rFonts w:ascii="Times New Roman CYR" w:hAnsi="Times New Roman CYR"/>
                <w:sz w:val="24"/>
                <w:szCs w:val="24"/>
              </w:rPr>
              <w:instrText>2*</w:instrText>
            </w: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instrText>C</w:instrText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2 \# "# ##0,00" </w:instrTex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4"/>
                <w:szCs w:val="24"/>
              </w:rPr>
              <w:t>600,00</w: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end"/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Транзисторы КП - 301Е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2,50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right="458" w:firstLine="0"/>
              <w:jc w:val="right"/>
            </w:pPr>
            <w:r>
              <w:rPr>
                <w:rFonts w:ascii="Times New Roman CYR" w:hAnsi="Times New Roman CYR"/>
                <w:sz w:val="24"/>
                <w:szCs w:val="24"/>
              </w:rPr>
              <w:fldChar w:fldCharType="begin"/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 =</w:instrText>
            </w: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instrText>B</w:instrText>
            </w:r>
            <w:r>
              <w:rPr>
                <w:rFonts w:ascii="Times New Roman CYR" w:hAnsi="Times New Roman CYR"/>
                <w:sz w:val="24"/>
                <w:szCs w:val="24"/>
              </w:rPr>
              <w:instrText>3*</w:instrText>
            </w: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instrText>C</w:instrText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3 \# "# ##0,00" </w:instrTex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4"/>
                <w:szCs w:val="24"/>
              </w:rPr>
              <w:t>2,50</w: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end"/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 ГТ- 408 Д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1,80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right="458" w:firstLine="0"/>
              <w:jc w:val="right"/>
            </w:pPr>
            <w:r>
              <w:rPr>
                <w:rFonts w:ascii="Times New Roman CYR" w:hAnsi="Times New Roman CYR"/>
                <w:sz w:val="24"/>
                <w:szCs w:val="24"/>
              </w:rPr>
              <w:fldChar w:fldCharType="begin"/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 =</w:instrText>
            </w: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instrText>B</w:instrText>
            </w:r>
            <w:r>
              <w:rPr>
                <w:rFonts w:ascii="Times New Roman CYR" w:hAnsi="Times New Roman CYR"/>
                <w:sz w:val="24"/>
                <w:szCs w:val="24"/>
              </w:rPr>
              <w:instrText>4*</w:instrText>
            </w: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instrText>C</w:instrText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4 \# "# ##0,00" </w:instrTex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4"/>
                <w:szCs w:val="24"/>
              </w:rPr>
              <w:t>3,60</w: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end"/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Конденсаторы К10-17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0,20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right="458" w:firstLine="0"/>
              <w:jc w:val="right"/>
            </w:pPr>
            <w:r>
              <w:rPr>
                <w:rFonts w:ascii="Times New Roman CYR" w:hAnsi="Times New Roman CYR"/>
                <w:sz w:val="24"/>
                <w:szCs w:val="24"/>
              </w:rPr>
              <w:fldChar w:fldCharType="begin"/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 =</w:instrText>
            </w: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instrText>B</w:instrText>
            </w:r>
            <w:r>
              <w:rPr>
                <w:rFonts w:ascii="Times New Roman CYR" w:hAnsi="Times New Roman CYR"/>
                <w:sz w:val="24"/>
                <w:szCs w:val="24"/>
              </w:rPr>
              <w:instrText>5*</w:instrText>
            </w: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instrText>C</w:instrText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5 \# "# ##0,00" </w:instrTex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4"/>
                <w:szCs w:val="24"/>
              </w:rPr>
              <w:t>0,60</w: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end"/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 К53-35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0,65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right="458" w:firstLine="0"/>
              <w:jc w:val="right"/>
            </w:pPr>
            <w:r>
              <w:rPr>
                <w:rFonts w:ascii="Times New Roman CYR" w:hAnsi="Times New Roman CYR"/>
                <w:sz w:val="24"/>
                <w:szCs w:val="24"/>
              </w:rPr>
              <w:fldChar w:fldCharType="begin"/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 =</w:instrText>
            </w: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instrText>B</w:instrText>
            </w:r>
            <w:r>
              <w:rPr>
                <w:rFonts w:ascii="Times New Roman CYR" w:hAnsi="Times New Roman CYR"/>
                <w:sz w:val="24"/>
                <w:szCs w:val="24"/>
              </w:rPr>
              <w:instrText>6*</w:instrText>
            </w: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instrText>C</w:instrText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6 \# "# ##0,00" </w:instrTex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4"/>
                <w:szCs w:val="24"/>
              </w:rPr>
              <w:t>1,30</w: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end"/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Резисторы МЛТ – 0,125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0,15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right="458" w:firstLine="0"/>
              <w:jc w:val="right"/>
            </w:pPr>
            <w:r>
              <w:rPr>
                <w:rFonts w:ascii="Times New Roman CYR" w:hAnsi="Times New Roman CYR"/>
                <w:sz w:val="24"/>
                <w:szCs w:val="24"/>
              </w:rPr>
              <w:fldChar w:fldCharType="begin"/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 =</w:instrText>
            </w: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instrText>B</w:instrText>
            </w:r>
            <w:r>
              <w:rPr>
                <w:rFonts w:ascii="Times New Roman CYR" w:hAnsi="Times New Roman CYR"/>
                <w:sz w:val="24"/>
                <w:szCs w:val="24"/>
              </w:rPr>
              <w:instrText>7*</w:instrText>
            </w: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instrText>C</w:instrText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7 \# "# ##0,00" </w:instrTex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4"/>
                <w:szCs w:val="24"/>
              </w:rPr>
              <w:t>0,75</w: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end"/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МЛТ – 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0,35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right="458" w:firstLine="0"/>
              <w:jc w:val="right"/>
            </w:pPr>
            <w:r>
              <w:rPr>
                <w:rFonts w:ascii="Times New Roman CYR" w:hAnsi="Times New Roman CYR"/>
                <w:sz w:val="24"/>
                <w:szCs w:val="24"/>
              </w:rPr>
              <w:fldChar w:fldCharType="begin"/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 =</w:instrText>
            </w: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instrText>B</w:instrText>
            </w:r>
            <w:r>
              <w:rPr>
                <w:rFonts w:ascii="Times New Roman CYR" w:hAnsi="Times New Roman CYR"/>
                <w:sz w:val="24"/>
                <w:szCs w:val="24"/>
              </w:rPr>
              <w:instrText>8*</w:instrText>
            </w: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instrText>C</w:instrText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8 \# "# ##0,00" </w:instrTex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4"/>
                <w:szCs w:val="24"/>
              </w:rPr>
              <w:t>0,70</w: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end"/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Диоды Д-209А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0,25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right="458" w:firstLine="0"/>
              <w:jc w:val="right"/>
            </w:pPr>
            <w:r>
              <w:rPr>
                <w:rFonts w:ascii="Times New Roman CYR" w:hAnsi="Times New Roman CYR"/>
                <w:sz w:val="24"/>
                <w:szCs w:val="24"/>
              </w:rPr>
              <w:fldChar w:fldCharType="begin"/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 =</w:instrText>
            </w: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instrText>B</w:instrText>
            </w:r>
            <w:r>
              <w:rPr>
                <w:rFonts w:ascii="Times New Roman CYR" w:hAnsi="Times New Roman CYR"/>
                <w:sz w:val="24"/>
                <w:szCs w:val="24"/>
              </w:rPr>
              <w:instrText>9*</w:instrText>
            </w: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instrText>C</w:instrText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9 \# "# ##0,00" </w:instrTex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4"/>
                <w:szCs w:val="24"/>
              </w:rPr>
              <w:t>0,25</w: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end"/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Стабилитроны </w:t>
            </w:r>
            <w:r>
              <w:rPr>
                <w:rFonts w:ascii="Times New Roman CYR" w:hAnsi="Times New Roman CYR"/>
                <w:sz w:val="24"/>
              </w:rPr>
              <w:t>КС533А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1,15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right="458" w:firstLine="0"/>
              <w:jc w:val="right"/>
            </w:pPr>
            <w:r>
              <w:rPr>
                <w:rFonts w:ascii="Times New Roman CYR" w:hAnsi="Times New Roman CYR"/>
                <w:sz w:val="24"/>
                <w:szCs w:val="24"/>
              </w:rPr>
              <w:fldChar w:fldCharType="begin"/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 =</w:instrText>
            </w: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instrText>B</w:instrText>
            </w:r>
            <w:r>
              <w:rPr>
                <w:rFonts w:ascii="Times New Roman CYR" w:hAnsi="Times New Roman CYR"/>
                <w:sz w:val="24"/>
                <w:szCs w:val="24"/>
              </w:rPr>
              <w:instrText>10*</w:instrText>
            </w: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instrText>C</w:instrText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10 \# "# ##0,00" </w:instrTex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4"/>
                <w:szCs w:val="24"/>
              </w:rPr>
              <w:t>1,15</w: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end"/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Разъемы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1,50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right="458" w:firstLine="0"/>
              <w:jc w:val="right"/>
            </w:pPr>
            <w:r>
              <w:rPr>
                <w:rFonts w:ascii="Times New Roman CYR" w:hAnsi="Times New Roman CYR"/>
                <w:sz w:val="24"/>
                <w:szCs w:val="24"/>
              </w:rPr>
              <w:fldChar w:fldCharType="begin"/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 =</w:instrText>
            </w: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instrText>B</w:instrText>
            </w:r>
            <w:r>
              <w:rPr>
                <w:rFonts w:ascii="Times New Roman CYR" w:hAnsi="Times New Roman CYR"/>
                <w:sz w:val="24"/>
                <w:szCs w:val="24"/>
              </w:rPr>
              <w:instrText>11*</w:instrText>
            </w: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instrText>C</w:instrText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11 \# "# ##0,00" </w:instrTex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4"/>
                <w:szCs w:val="24"/>
              </w:rPr>
              <w:t>6,00</w: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end"/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Крепеж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8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-2340"/>
              </w:tabs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0,05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right="458" w:firstLine="0"/>
              <w:jc w:val="right"/>
            </w:pPr>
            <w:r>
              <w:rPr>
                <w:rFonts w:ascii="Times New Roman CYR" w:hAnsi="Times New Roman CYR"/>
                <w:sz w:val="24"/>
                <w:szCs w:val="24"/>
              </w:rPr>
              <w:fldChar w:fldCharType="begin"/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 =</w:instrText>
            </w: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instrText>B</w:instrText>
            </w:r>
            <w:r>
              <w:rPr>
                <w:rFonts w:ascii="Times New Roman CYR" w:hAnsi="Times New Roman CYR"/>
                <w:sz w:val="24"/>
                <w:szCs w:val="24"/>
              </w:rPr>
              <w:instrText>12*</w:instrText>
            </w: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instrText>C</w:instrText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12 \# "# ##0,00" </w:instrTex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4"/>
                <w:szCs w:val="24"/>
              </w:rPr>
              <w:t>0,40</w: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end"/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61" w:type="pct"/>
            <w:gridSpan w:val="3"/>
            <w:tcBorders>
              <w:top w:val="single" w:sz="4" w:space="0" w:color="auto"/>
            </w:tcBorders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Транспортно-заготовительные расходы (10 %)</w:t>
            </w:r>
          </w:p>
        </w:tc>
        <w:tc>
          <w:tcPr>
            <w:tcW w:w="839" w:type="pct"/>
            <w:tcBorders>
              <w:top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-2340"/>
              </w:tabs>
              <w:ind w:right="458" w:firstLine="0"/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fldChar w:fldCharType="begin"/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 =SUM(ABOVE)*0,1 \# "# ##0,00" </w:instrTex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4"/>
                <w:szCs w:val="24"/>
              </w:rPr>
              <w:t>61,73</w: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end"/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61" w:type="pct"/>
            <w:gridSpan w:val="3"/>
          </w:tcPr>
          <w:p w:rsidR="007562B2" w:rsidRDefault="007562B2">
            <w:pPr>
              <w:tabs>
                <w:tab w:val="left" w:pos="-2340"/>
              </w:tabs>
              <w:ind w:firstLine="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Итого</w:t>
            </w:r>
          </w:p>
        </w:tc>
        <w:tc>
          <w:tcPr>
            <w:tcW w:w="839" w:type="pct"/>
            <w:vAlign w:val="center"/>
          </w:tcPr>
          <w:p w:rsidR="007562B2" w:rsidRDefault="007562B2">
            <w:pPr>
              <w:tabs>
                <w:tab w:val="left" w:pos="-2340"/>
              </w:tabs>
              <w:ind w:right="458" w:firstLine="0"/>
              <w:jc w:val="right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 CYR" w:hAnsi="Times New Roman CYR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 CYR" w:hAnsi="Times New Roman CYR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 CYR" w:hAnsi="Times New Roman CYR"/>
                <w:b/>
                <w:noProof/>
                <w:sz w:val="24"/>
                <w:szCs w:val="24"/>
              </w:rPr>
              <w:t>678,98</w:t>
            </w:r>
            <w:r>
              <w:rPr>
                <w:rFonts w:ascii="Times New Roman CYR" w:hAnsi="Times New Roman CYR"/>
                <w:b/>
                <w:sz w:val="24"/>
                <w:szCs w:val="24"/>
              </w:rPr>
              <w:fldChar w:fldCharType="end"/>
            </w:r>
          </w:p>
        </w:tc>
      </w:tr>
    </w:tbl>
    <w:p w:rsidR="007562B2" w:rsidRDefault="007562B2"/>
    <w:p w:rsidR="007562B2" w:rsidRDefault="007562B2">
      <w:r>
        <w:t>При расчете основной заработной платы производственных рабочих и</w:t>
      </w:r>
      <w:r>
        <w:t>с</w:t>
      </w:r>
      <w:r>
        <w:t>пользованы усредненные расценки стоимости работ в целом по отрасли «М</w:t>
      </w:r>
      <w:r>
        <w:t>а</w:t>
      </w:r>
      <w:r>
        <w:t>шиностроение». Трудоемкость и перечень видов работ установлены экспер</w:t>
      </w:r>
      <w:r>
        <w:t>т</w:t>
      </w:r>
      <w:r>
        <w:t>ным путем исходя из конструктивных и технологических особенностей разр</w:t>
      </w:r>
      <w:r>
        <w:t>а</w:t>
      </w:r>
      <w:r>
        <w:t>ботки (табл. 4.6).</w:t>
      </w:r>
    </w:p>
    <w:p w:rsidR="007562B2" w:rsidRDefault="007562B2">
      <w:pPr>
        <w:jc w:val="right"/>
      </w:pPr>
      <w:r>
        <w:t>Таблица 4.6</w:t>
      </w:r>
    </w:p>
    <w:p w:rsidR="007562B2" w:rsidRDefault="007562B2">
      <w:pPr>
        <w:ind w:firstLine="0"/>
        <w:jc w:val="center"/>
        <w:rPr>
          <w:bCs/>
        </w:rPr>
      </w:pPr>
      <w:r>
        <w:rPr>
          <w:bCs/>
        </w:rPr>
        <w:t>Расчет основной заработной платы производственных рабочих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027"/>
        <w:gridCol w:w="2542"/>
        <w:gridCol w:w="2495"/>
        <w:gridCol w:w="1789"/>
      </w:tblGrid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36" w:type="pct"/>
            <w:tcBorders>
              <w:bottom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709"/>
              </w:tabs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Вид работ</w:t>
            </w:r>
          </w:p>
        </w:tc>
        <w:tc>
          <w:tcPr>
            <w:tcW w:w="1290" w:type="pct"/>
            <w:tcBorders>
              <w:bottom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709"/>
              </w:tabs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Трудое</w:t>
            </w:r>
            <w:r>
              <w:rPr>
                <w:rFonts w:ascii="Times New Roman CYR" w:hAnsi="Times New Roman CYR"/>
                <w:sz w:val="24"/>
              </w:rPr>
              <w:t>м</w:t>
            </w:r>
            <w:r>
              <w:rPr>
                <w:rFonts w:ascii="Times New Roman CYR" w:hAnsi="Times New Roman CYR"/>
                <w:sz w:val="24"/>
              </w:rPr>
              <w:t>кость,</w:t>
            </w:r>
          </w:p>
          <w:p w:rsidR="007562B2" w:rsidRDefault="007562B2">
            <w:pPr>
              <w:tabs>
                <w:tab w:val="left" w:pos="709"/>
              </w:tabs>
              <w:ind w:firstLine="0"/>
              <w:jc w:val="center"/>
              <w:rPr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чел/час</w:t>
            </w:r>
          </w:p>
        </w:tc>
        <w:tc>
          <w:tcPr>
            <w:tcW w:w="1265" w:type="pct"/>
            <w:tcBorders>
              <w:bottom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709"/>
              </w:tabs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Средняя час</w:t>
            </w:r>
            <w:r>
              <w:rPr>
                <w:rFonts w:ascii="Times New Roman CYR" w:hAnsi="Times New Roman CYR"/>
                <w:sz w:val="24"/>
              </w:rPr>
              <w:t>о</w:t>
            </w:r>
            <w:r>
              <w:rPr>
                <w:rFonts w:ascii="Times New Roman CYR" w:hAnsi="Times New Roman CYR"/>
                <w:sz w:val="24"/>
              </w:rPr>
              <w:t>вая</w:t>
            </w:r>
          </w:p>
          <w:p w:rsidR="007562B2" w:rsidRDefault="007562B2">
            <w:pPr>
              <w:tabs>
                <w:tab w:val="left" w:pos="709"/>
              </w:tabs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тарифная ста</w:t>
            </w:r>
            <w:r>
              <w:rPr>
                <w:rFonts w:ascii="Times New Roman CYR" w:hAnsi="Times New Roman CYR"/>
                <w:sz w:val="24"/>
              </w:rPr>
              <w:t>в</w:t>
            </w:r>
            <w:r>
              <w:rPr>
                <w:rFonts w:ascii="Times New Roman CYR" w:hAnsi="Times New Roman CYR"/>
                <w:sz w:val="24"/>
              </w:rPr>
              <w:t>ка, руб.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709"/>
              </w:tabs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Су</w:t>
            </w:r>
            <w:r>
              <w:rPr>
                <w:rFonts w:ascii="Times New Roman CYR" w:hAnsi="Times New Roman CYR"/>
                <w:sz w:val="24"/>
              </w:rPr>
              <w:t>м</w:t>
            </w:r>
            <w:r>
              <w:rPr>
                <w:rFonts w:ascii="Times New Roman CYR" w:hAnsi="Times New Roman CYR"/>
                <w:sz w:val="24"/>
              </w:rPr>
              <w:t>ма,</w:t>
            </w:r>
          </w:p>
          <w:p w:rsidR="007562B2" w:rsidRDefault="007562B2">
            <w:pPr>
              <w:tabs>
                <w:tab w:val="left" w:pos="709"/>
              </w:tabs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руб.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709"/>
              </w:tabs>
              <w:ind w:firstLine="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Холодная штампо</w:t>
            </w:r>
            <w:r>
              <w:rPr>
                <w:rFonts w:ascii="Times New Roman CYR" w:hAnsi="Times New Roman CYR"/>
                <w:sz w:val="24"/>
              </w:rPr>
              <w:t>в</w:t>
            </w:r>
            <w:r>
              <w:rPr>
                <w:rFonts w:ascii="Times New Roman CYR" w:hAnsi="Times New Roman CYR"/>
                <w:sz w:val="24"/>
              </w:rPr>
              <w:t>ка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709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709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4,50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709"/>
              </w:tabs>
              <w:ind w:right="458" w:firstLine="0"/>
              <w:jc w:val="right"/>
              <w:rPr>
                <w:sz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fldChar w:fldCharType="begin"/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 =B2*C2 \# "# ##0,00" </w:instrTex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4"/>
                <w:szCs w:val="24"/>
              </w:rPr>
              <w:t>4,50</w: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end"/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709"/>
              </w:tabs>
              <w:ind w:firstLine="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Механическая о</w:t>
            </w:r>
            <w:r>
              <w:rPr>
                <w:rFonts w:ascii="Times New Roman CYR" w:hAnsi="Times New Roman CYR"/>
                <w:sz w:val="24"/>
              </w:rPr>
              <w:t>б</w:t>
            </w:r>
            <w:r>
              <w:rPr>
                <w:rFonts w:ascii="Times New Roman CYR" w:hAnsi="Times New Roman CYR"/>
                <w:sz w:val="24"/>
              </w:rPr>
              <w:t>работка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709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709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4,50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right="458" w:firstLine="0"/>
              <w:jc w:val="right"/>
            </w:pPr>
            <w:r>
              <w:rPr>
                <w:rFonts w:ascii="Times New Roman CYR" w:hAnsi="Times New Roman CYR"/>
                <w:sz w:val="24"/>
                <w:szCs w:val="24"/>
              </w:rPr>
              <w:fldChar w:fldCharType="begin"/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 =</w:instrText>
            </w: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instrText>B</w:instrText>
            </w:r>
            <w:r>
              <w:rPr>
                <w:rFonts w:ascii="Times New Roman CYR" w:hAnsi="Times New Roman CYR"/>
                <w:sz w:val="24"/>
                <w:szCs w:val="24"/>
              </w:rPr>
              <w:instrText>3*</w:instrText>
            </w: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instrText>C</w:instrText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3 \# "# ##0,00" </w:instrTex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4"/>
                <w:szCs w:val="24"/>
              </w:rPr>
              <w:t>9,00</w: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end"/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709"/>
              </w:tabs>
              <w:ind w:firstLine="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Сварка (аргонод</w:t>
            </w:r>
            <w:r>
              <w:rPr>
                <w:rFonts w:ascii="Times New Roman CYR" w:hAnsi="Times New Roman CYR"/>
                <w:sz w:val="24"/>
              </w:rPr>
              <w:t>у</w:t>
            </w:r>
            <w:r>
              <w:rPr>
                <w:rFonts w:ascii="Times New Roman CYR" w:hAnsi="Times New Roman CYR"/>
                <w:sz w:val="24"/>
              </w:rPr>
              <w:t>говая)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709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709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6,20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right="458" w:firstLine="0"/>
              <w:jc w:val="right"/>
            </w:pPr>
            <w:r>
              <w:rPr>
                <w:rFonts w:ascii="Times New Roman CYR" w:hAnsi="Times New Roman CYR"/>
                <w:sz w:val="24"/>
                <w:szCs w:val="24"/>
              </w:rPr>
              <w:fldChar w:fldCharType="begin"/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 =</w:instrText>
            </w: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instrText>B</w:instrText>
            </w:r>
            <w:r>
              <w:rPr>
                <w:rFonts w:ascii="Times New Roman CYR" w:hAnsi="Times New Roman CYR"/>
                <w:sz w:val="24"/>
                <w:szCs w:val="24"/>
              </w:rPr>
              <w:instrText>4*</w:instrText>
            </w: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instrText>C</w:instrText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4 \# "# ##0,00" </w:instrTex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4"/>
                <w:szCs w:val="24"/>
              </w:rPr>
              <w:t>6,20</w: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end"/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709"/>
              </w:tabs>
              <w:ind w:firstLine="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Фото-хим. травл</w:t>
            </w:r>
            <w:r>
              <w:rPr>
                <w:rFonts w:ascii="Times New Roman CYR" w:hAnsi="Times New Roman CYR"/>
                <w:sz w:val="24"/>
              </w:rPr>
              <w:t>е</w:t>
            </w:r>
            <w:r>
              <w:rPr>
                <w:rFonts w:ascii="Times New Roman CYR" w:hAnsi="Times New Roman CYR"/>
                <w:sz w:val="24"/>
              </w:rPr>
              <w:t>ние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709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709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8,50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right="458" w:firstLine="0"/>
              <w:jc w:val="right"/>
            </w:pPr>
            <w:r>
              <w:rPr>
                <w:rFonts w:ascii="Times New Roman CYR" w:hAnsi="Times New Roman CYR"/>
                <w:sz w:val="24"/>
                <w:szCs w:val="24"/>
              </w:rPr>
              <w:fldChar w:fldCharType="begin"/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 =</w:instrText>
            </w: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instrText>B</w:instrText>
            </w:r>
            <w:r>
              <w:rPr>
                <w:rFonts w:ascii="Times New Roman CYR" w:hAnsi="Times New Roman CYR"/>
                <w:sz w:val="24"/>
                <w:szCs w:val="24"/>
              </w:rPr>
              <w:instrText>5*</w:instrText>
            </w: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instrText>C</w:instrText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5 \# "# ##0,00" </w:instrTex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4"/>
                <w:szCs w:val="24"/>
              </w:rPr>
              <w:t>106,25</w: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end"/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709"/>
              </w:tabs>
              <w:ind w:firstLine="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Литье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709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709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3,80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right="458" w:firstLine="0"/>
              <w:jc w:val="right"/>
            </w:pPr>
            <w:r>
              <w:rPr>
                <w:rFonts w:ascii="Times New Roman CYR" w:hAnsi="Times New Roman CYR"/>
                <w:sz w:val="24"/>
                <w:szCs w:val="24"/>
              </w:rPr>
              <w:fldChar w:fldCharType="begin"/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 =</w:instrText>
            </w: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instrText>B</w:instrText>
            </w:r>
            <w:r>
              <w:rPr>
                <w:rFonts w:ascii="Times New Roman CYR" w:hAnsi="Times New Roman CYR"/>
                <w:sz w:val="24"/>
                <w:szCs w:val="24"/>
              </w:rPr>
              <w:instrText>6*</w:instrText>
            </w: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instrText>C</w:instrText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6 \# "# ##0,00" </w:instrTex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4"/>
                <w:szCs w:val="24"/>
              </w:rPr>
              <w:t>5,70</w: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end"/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709"/>
              </w:tabs>
              <w:ind w:firstLine="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Пайка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709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709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3,40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right="458" w:firstLine="0"/>
              <w:jc w:val="right"/>
            </w:pPr>
            <w:r>
              <w:rPr>
                <w:rFonts w:ascii="Times New Roman CYR" w:hAnsi="Times New Roman CYR"/>
                <w:sz w:val="24"/>
                <w:szCs w:val="24"/>
              </w:rPr>
              <w:fldChar w:fldCharType="begin"/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 =</w:instrText>
            </w: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instrText>B</w:instrText>
            </w:r>
            <w:r>
              <w:rPr>
                <w:rFonts w:ascii="Times New Roman CYR" w:hAnsi="Times New Roman CYR"/>
                <w:sz w:val="24"/>
                <w:szCs w:val="24"/>
              </w:rPr>
              <w:instrText>7*</w:instrText>
            </w: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instrText>C</w:instrText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7 \# "# ##0,00" </w:instrTex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4"/>
                <w:szCs w:val="24"/>
              </w:rPr>
              <w:t>6,80</w: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end"/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709"/>
              </w:tabs>
              <w:ind w:firstLine="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Монтажные работы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709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709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7,50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right="458" w:firstLine="0"/>
              <w:jc w:val="right"/>
            </w:pPr>
            <w:r>
              <w:rPr>
                <w:rFonts w:ascii="Times New Roman CYR" w:hAnsi="Times New Roman CYR"/>
                <w:sz w:val="24"/>
                <w:szCs w:val="24"/>
              </w:rPr>
              <w:fldChar w:fldCharType="begin"/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 =</w:instrText>
            </w: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instrText>B</w:instrText>
            </w:r>
            <w:r>
              <w:rPr>
                <w:rFonts w:ascii="Times New Roman CYR" w:hAnsi="Times New Roman CYR"/>
                <w:sz w:val="24"/>
                <w:szCs w:val="24"/>
              </w:rPr>
              <w:instrText>8*</w:instrText>
            </w: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instrText>C</w:instrText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8 \# "# ##0,00" </w:instrTex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4"/>
                <w:szCs w:val="24"/>
              </w:rPr>
              <w:t>52,50</w: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end"/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709"/>
              </w:tabs>
              <w:ind w:firstLine="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Лакокрасочные п</w:t>
            </w:r>
            <w:r>
              <w:rPr>
                <w:rFonts w:ascii="Times New Roman CYR" w:hAnsi="Times New Roman CYR"/>
                <w:sz w:val="24"/>
              </w:rPr>
              <w:t>о</w:t>
            </w:r>
            <w:r>
              <w:rPr>
                <w:rFonts w:ascii="Times New Roman CYR" w:hAnsi="Times New Roman CYR"/>
                <w:sz w:val="24"/>
              </w:rPr>
              <w:t>крытия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709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709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3,20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right="458" w:firstLine="0"/>
              <w:jc w:val="right"/>
            </w:pPr>
            <w:r>
              <w:rPr>
                <w:rFonts w:ascii="Times New Roman CYR" w:hAnsi="Times New Roman CYR"/>
                <w:sz w:val="24"/>
                <w:szCs w:val="24"/>
              </w:rPr>
              <w:fldChar w:fldCharType="begin"/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 =</w:instrText>
            </w: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instrText>B</w:instrText>
            </w:r>
            <w:r>
              <w:rPr>
                <w:rFonts w:ascii="Times New Roman CYR" w:hAnsi="Times New Roman CYR"/>
                <w:sz w:val="24"/>
                <w:szCs w:val="24"/>
              </w:rPr>
              <w:instrText>9*</w:instrText>
            </w: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instrText>C</w:instrText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9 \# "# ##0,00" </w:instrTex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4"/>
                <w:szCs w:val="24"/>
              </w:rPr>
              <w:t>3,20</w: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end"/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709"/>
              </w:tabs>
              <w:ind w:firstLine="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Сборочные работы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709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709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7,50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right="458" w:firstLine="0"/>
              <w:jc w:val="right"/>
            </w:pPr>
            <w:r>
              <w:rPr>
                <w:rFonts w:ascii="Times New Roman CYR" w:hAnsi="Times New Roman CYR"/>
                <w:sz w:val="24"/>
                <w:szCs w:val="24"/>
              </w:rPr>
              <w:fldChar w:fldCharType="begin"/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 =</w:instrText>
            </w: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instrText>B</w:instrText>
            </w:r>
            <w:r>
              <w:rPr>
                <w:rFonts w:ascii="Times New Roman CYR" w:hAnsi="Times New Roman CYR"/>
                <w:sz w:val="24"/>
                <w:szCs w:val="24"/>
              </w:rPr>
              <w:instrText>10*</w:instrText>
            </w: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instrText>C</w:instrText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10 \# "# ##0,00" </w:instrTex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4"/>
                <w:szCs w:val="24"/>
              </w:rPr>
              <w:t>60,00</w: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end"/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709"/>
              </w:tabs>
              <w:ind w:firstLine="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Контрольные оп</w:t>
            </w:r>
            <w:r>
              <w:rPr>
                <w:rFonts w:ascii="Times New Roman CYR" w:hAnsi="Times New Roman CYR"/>
                <w:sz w:val="24"/>
              </w:rPr>
              <w:t>е</w:t>
            </w:r>
            <w:r>
              <w:rPr>
                <w:rFonts w:ascii="Times New Roman CYR" w:hAnsi="Times New Roman CYR"/>
                <w:sz w:val="24"/>
              </w:rPr>
              <w:t>рации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709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tabs>
                <w:tab w:val="left" w:pos="709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7,20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right="458" w:firstLine="0"/>
              <w:jc w:val="right"/>
            </w:pPr>
            <w:r>
              <w:rPr>
                <w:rFonts w:ascii="Times New Roman CYR" w:hAnsi="Times New Roman CYR"/>
                <w:sz w:val="24"/>
                <w:szCs w:val="24"/>
              </w:rPr>
              <w:fldChar w:fldCharType="begin"/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 =</w:instrText>
            </w: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instrText>B</w:instrText>
            </w:r>
            <w:r>
              <w:rPr>
                <w:rFonts w:ascii="Times New Roman CYR" w:hAnsi="Times New Roman CYR"/>
                <w:sz w:val="24"/>
                <w:szCs w:val="24"/>
              </w:rPr>
              <w:instrText>11*</w:instrText>
            </w: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instrText>C</w:instrText>
            </w:r>
            <w:r>
              <w:rPr>
                <w:rFonts w:ascii="Times New Roman CYR" w:hAnsi="Times New Roman CYR"/>
                <w:sz w:val="24"/>
                <w:szCs w:val="24"/>
              </w:rPr>
              <w:instrText xml:space="preserve">11 \# "# ##0,00" </w:instrTex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4"/>
                <w:szCs w:val="24"/>
              </w:rPr>
              <w:t>7,20</w:t>
            </w:r>
            <w:r>
              <w:rPr>
                <w:rFonts w:ascii="Times New Roman CYR" w:hAnsi="Times New Roman CYR"/>
                <w:sz w:val="24"/>
                <w:szCs w:val="24"/>
              </w:rPr>
              <w:fldChar w:fldCharType="end"/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92" w:type="pct"/>
            <w:gridSpan w:val="3"/>
            <w:vAlign w:val="center"/>
          </w:tcPr>
          <w:p w:rsidR="007562B2" w:rsidRDefault="007562B2">
            <w:pPr>
              <w:tabs>
                <w:tab w:val="left" w:pos="709"/>
              </w:tabs>
              <w:ind w:firstLine="0"/>
              <w:jc w:val="left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Итого основная зарплата</w:t>
            </w:r>
          </w:p>
        </w:tc>
        <w:tc>
          <w:tcPr>
            <w:tcW w:w="908" w:type="pct"/>
            <w:vAlign w:val="center"/>
          </w:tcPr>
          <w:p w:rsidR="007562B2" w:rsidRDefault="007562B2">
            <w:pPr>
              <w:tabs>
                <w:tab w:val="left" w:pos="709"/>
              </w:tabs>
              <w:ind w:right="458"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=SUM(ABOVE) \# "# ##0,00" </w:instrText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261,35</w:t>
            </w:r>
            <w:r>
              <w:rPr>
                <w:b/>
                <w:sz w:val="24"/>
              </w:rPr>
              <w:fldChar w:fldCharType="end"/>
            </w:r>
          </w:p>
        </w:tc>
      </w:tr>
    </w:tbl>
    <w:p w:rsidR="007562B2" w:rsidRDefault="007562B2"/>
    <w:p w:rsidR="007562B2" w:rsidRDefault="007562B2">
      <w:r>
        <w:t xml:space="preserve">При выполнении калькуляции полной себестоимости разрабатываемого устройства сгруппируем дополнительно затраты по способу их отнесения на себестоимость единицы продукции: прямые материальные затраты, прямые </w:t>
      </w:r>
      <w:r>
        <w:lastRenderedPageBreak/>
        <w:t>трудовые затраты, н</w:t>
      </w:r>
      <w:r>
        <w:t>а</w:t>
      </w:r>
      <w:r>
        <w:t>кладные расходы и внепроизводственные расходы (табл. 4.7).</w:t>
      </w:r>
    </w:p>
    <w:p w:rsidR="007562B2" w:rsidRDefault="007562B2">
      <w:r>
        <w:t>Величина дополнительной заработной платы составляет 8 %, а отчисл</w:t>
      </w:r>
      <w:r>
        <w:t>е</w:t>
      </w:r>
      <w:r>
        <w:t>ния на социальные нужды, в соответствии с действующим законодательством, - 13% к основной заработной плате производственных рабочих. Накладные ра</w:t>
      </w:r>
      <w:r>
        <w:t>с</w:t>
      </w:r>
      <w:r>
        <w:t>ходы определены в процентном отношении к основной заработной плате пр</w:t>
      </w:r>
      <w:r>
        <w:t>о</w:t>
      </w:r>
      <w:r>
        <w:t>изводственных рабочих исходя из конструктивных и технологических особе</w:t>
      </w:r>
      <w:r>
        <w:t>н</w:t>
      </w:r>
      <w:r>
        <w:t>ностей разработки следующим образом: расходы на содержание и эксплуат</w:t>
      </w:r>
      <w:r>
        <w:t>а</w:t>
      </w:r>
      <w:r>
        <w:t>цию оборудования – 140 %, цеховые ра</w:t>
      </w:r>
      <w:r>
        <w:t>с</w:t>
      </w:r>
      <w:r>
        <w:t>ходы – 50 %, общезаводские расходы – 100 %. Внепроизводственные расходы принимаем в размере 5% к произво</w:t>
      </w:r>
      <w:r>
        <w:t>д</w:t>
      </w:r>
      <w:r>
        <w:t>ственной себ</w:t>
      </w:r>
      <w:r>
        <w:t>е</w:t>
      </w:r>
      <w:r>
        <w:t>стоимости (табл. 4.6).</w:t>
      </w:r>
    </w:p>
    <w:p w:rsidR="007562B2" w:rsidRDefault="007562B2"/>
    <w:p w:rsidR="007562B2" w:rsidRDefault="007562B2">
      <w:pPr>
        <w:jc w:val="right"/>
      </w:pPr>
      <w:r>
        <w:t>Таблица 4.7</w:t>
      </w:r>
    </w:p>
    <w:p w:rsidR="007562B2" w:rsidRDefault="007562B2">
      <w:pPr>
        <w:ind w:firstLine="0"/>
        <w:jc w:val="center"/>
      </w:pPr>
      <w:r>
        <w:t>Калькуляция полной себестоимости устройства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7674"/>
        <w:gridCol w:w="2179"/>
      </w:tblGrid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94" w:type="pct"/>
            <w:tcBorders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Наименование статьи калькуляции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Сумма,</w:t>
            </w:r>
          </w:p>
          <w:p w:rsidR="007562B2" w:rsidRDefault="007562B2">
            <w:pPr>
              <w:tabs>
                <w:tab w:val="left" w:pos="-2628"/>
              </w:tabs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руб.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firstLine="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1. Сырье и материалы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right="458" w:firstLine="0"/>
              <w:jc w:val="right"/>
              <w:rPr>
                <w:sz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87,12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firstLine="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2. Покупные комплектующие изделия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right="458" w:firstLine="0"/>
              <w:jc w:val="right"/>
              <w:rPr>
                <w:sz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678,98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firstLine="0"/>
              <w:rPr>
                <w:rFonts w:ascii="Times New Roman CYR" w:hAnsi="Times New Roman CYR"/>
                <w:b/>
                <w:i/>
                <w:sz w:val="24"/>
              </w:rPr>
            </w:pPr>
            <w:r>
              <w:rPr>
                <w:rFonts w:ascii="Times New Roman CYR" w:hAnsi="Times New Roman CYR"/>
                <w:b/>
                <w:i/>
                <w:sz w:val="24"/>
              </w:rPr>
              <w:t>Итого, прямые материальные затраты: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right="458"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=B2+B3 \# "# ##0,00" </w:instrText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766,10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firstLine="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3. Основная заработная плата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right="458" w:firstLine="0"/>
              <w:jc w:val="right"/>
              <w:rPr>
                <w:sz w:val="24"/>
              </w:rPr>
            </w:pPr>
            <w:r>
              <w:rPr>
                <w:sz w:val="24"/>
              </w:rPr>
              <w:t>261,35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firstLine="0"/>
              <w:rPr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4. Дополнительная заработная плата (</w:t>
            </w:r>
            <w:r>
              <w:rPr>
                <w:sz w:val="24"/>
              </w:rPr>
              <w:t>8 %)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right="458" w:firstLine="0"/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=B5*0,08 \# "# ##0,00"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20,91</w:t>
            </w:r>
            <w:r>
              <w:rPr>
                <w:sz w:val="24"/>
              </w:rPr>
              <w:fldChar w:fldCharType="end"/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firstLine="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5. Социальные отчисления (13 %)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right="458" w:firstLine="0"/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=(B5+B6)*0,13 \# "# ##0,00"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36,69</w:t>
            </w:r>
            <w:r>
              <w:rPr>
                <w:sz w:val="24"/>
              </w:rPr>
              <w:fldChar w:fldCharType="end"/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firstLine="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b/>
                <w:i/>
                <w:sz w:val="24"/>
              </w:rPr>
              <w:t>Итого прямые трудовые затраты: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right="458"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=B5+B6+B7 \# "# ##0,00" </w:instrText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318,95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firstLine="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6. Расходы на содержание и эксплуатацию оборудования (140 %)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right="458" w:firstLine="0"/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=B5*1,4 \# "# ##0,00"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365,89</w:t>
            </w:r>
            <w:r>
              <w:rPr>
                <w:sz w:val="24"/>
              </w:rPr>
              <w:fldChar w:fldCharType="end"/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firstLine="0"/>
              <w:rPr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7. Цеховые расходы (</w:t>
            </w:r>
            <w:r>
              <w:rPr>
                <w:sz w:val="24"/>
              </w:rPr>
              <w:t>50 %)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right="458" w:firstLine="0"/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=B5*0,5\# "# ##0,00"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130,68</w:t>
            </w:r>
            <w:r>
              <w:rPr>
                <w:sz w:val="24"/>
              </w:rPr>
              <w:fldChar w:fldCharType="end"/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firstLine="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8. Общезаводские расходы (100 %)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right="458" w:firstLine="0"/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=B5*1,0 \# "# ##0,00"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261,35</w:t>
            </w:r>
            <w:r>
              <w:rPr>
                <w:sz w:val="24"/>
              </w:rPr>
              <w:fldChar w:fldCharType="end"/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firstLine="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b/>
                <w:i/>
                <w:sz w:val="24"/>
              </w:rPr>
              <w:t>Итого, накладные расходы: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right="458"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=B9+B10+B11 \# "# ##0,00" </w:instrText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757,92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firstLine="0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Производственная себестоимость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right="458"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=B4+B8+B12 \# "# ##0,00" </w:instrText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1 842,97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firstLine="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9. Внепроизводственные расходы (5 %)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right="458" w:firstLine="0"/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=B13*0,05 \# "# ##0,00"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92,15</w:t>
            </w:r>
            <w:r>
              <w:rPr>
                <w:sz w:val="24"/>
              </w:rPr>
              <w:fldChar w:fldCharType="end"/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firstLine="0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Полная себестоимость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tabs>
                <w:tab w:val="left" w:pos="-2628"/>
              </w:tabs>
              <w:ind w:right="458" w:firstLine="0"/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=B13+B14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1 935,12</w:t>
            </w:r>
            <w:r>
              <w:rPr>
                <w:sz w:val="24"/>
              </w:rPr>
              <w:fldChar w:fldCharType="end"/>
            </w:r>
          </w:p>
        </w:tc>
      </w:tr>
    </w:tbl>
    <w:p w:rsidR="007562B2" w:rsidRDefault="007562B2"/>
    <w:p w:rsidR="007562B2" w:rsidRDefault="007562B2">
      <w:r>
        <w:t>Исходя из назначения и области применения разработки, определим в</w:t>
      </w:r>
      <w:r>
        <w:t>е</w:t>
      </w:r>
      <w:r>
        <w:t>личину закладываемой прибыли в размере 40 % к полной себестоимости. Ра</w:t>
      </w:r>
      <w:r>
        <w:t>з</w:t>
      </w:r>
      <w:r>
        <w:t>мер налога на добавленную стоимость (НДС) определяем как 20 % от прода</w:t>
      </w:r>
      <w:r>
        <w:t>ж</w:t>
      </w:r>
      <w:r>
        <w:t>ной цены разработки за вычетом уже уплаченного НДС по приобретенным м</w:t>
      </w:r>
      <w:r>
        <w:t>а</w:t>
      </w:r>
      <w:r>
        <w:t>териалам и комплектующим (табл. 4.8).</w:t>
      </w:r>
    </w:p>
    <w:p w:rsidR="007562B2" w:rsidRDefault="007562B2">
      <w:pPr>
        <w:jc w:val="right"/>
      </w:pPr>
      <w:r>
        <w:t xml:space="preserve"> Таблица 4.8</w:t>
      </w:r>
    </w:p>
    <w:p w:rsidR="007562B2" w:rsidRDefault="007562B2">
      <w:pPr>
        <w:ind w:firstLine="0"/>
        <w:jc w:val="center"/>
      </w:pPr>
      <w:r>
        <w:t>Определение возможной рыночной цены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55"/>
        <w:gridCol w:w="1998"/>
      </w:tblGrid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86" w:type="pct"/>
            <w:vAlign w:val="center"/>
          </w:tcPr>
          <w:p w:rsidR="007562B2" w:rsidRDefault="007562B2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Наименование статьи калькуляции</w:t>
            </w:r>
          </w:p>
        </w:tc>
        <w:tc>
          <w:tcPr>
            <w:tcW w:w="1014" w:type="pc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Сумма,</w:t>
            </w:r>
          </w:p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86" w:type="pct"/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Полная себестоимость</w:t>
            </w:r>
          </w:p>
        </w:tc>
        <w:tc>
          <w:tcPr>
            <w:tcW w:w="1014" w:type="pct"/>
            <w:vAlign w:val="center"/>
          </w:tcPr>
          <w:p w:rsidR="007562B2" w:rsidRDefault="007562B2">
            <w:pPr>
              <w:ind w:right="458" w:firstLine="0"/>
              <w:jc w:val="right"/>
              <w:rPr>
                <w:sz w:val="24"/>
              </w:rPr>
            </w:pPr>
            <w:r>
              <w:rPr>
                <w:sz w:val="24"/>
              </w:rPr>
              <w:t>1 935,12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86" w:type="pct"/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Закладываемая прибыль (40 %)</w:t>
            </w:r>
          </w:p>
        </w:tc>
        <w:tc>
          <w:tcPr>
            <w:tcW w:w="1014" w:type="pct"/>
            <w:vAlign w:val="center"/>
          </w:tcPr>
          <w:p w:rsidR="007562B2" w:rsidRDefault="007562B2">
            <w:pPr>
              <w:ind w:right="458" w:firstLine="0"/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=B2*0,4 \# "# ##0,00"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774,05</w:t>
            </w:r>
            <w:r>
              <w:rPr>
                <w:sz w:val="24"/>
              </w:rPr>
              <w:fldChar w:fldCharType="end"/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86" w:type="pct"/>
          </w:tcPr>
          <w:p w:rsidR="007562B2" w:rsidRDefault="007562B2">
            <w:pPr>
              <w:ind w:firstLine="0"/>
              <w:rPr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Итого, продажная цена без НДС</w:t>
            </w:r>
          </w:p>
        </w:tc>
        <w:tc>
          <w:tcPr>
            <w:tcW w:w="1014" w:type="pct"/>
            <w:vAlign w:val="center"/>
          </w:tcPr>
          <w:p w:rsidR="007562B2" w:rsidRDefault="007562B2">
            <w:pPr>
              <w:ind w:right="458" w:firstLine="0"/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=B2+B3 \# "# ##0,00"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2 709,17</w:t>
            </w:r>
            <w:r>
              <w:rPr>
                <w:sz w:val="24"/>
              </w:rPr>
              <w:fldChar w:fldCharType="end"/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86" w:type="pct"/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НДС, за вычетом уплаченного НДС по приобретенным материалам и комплектующим табл. </w:t>
            </w:r>
            <w:r>
              <w:rPr>
                <w:sz w:val="24"/>
              </w:rPr>
              <w:t xml:space="preserve">4.2 - 4.3 (20 </w:t>
            </w:r>
            <w:r>
              <w:rPr>
                <w:rFonts w:ascii="Times New Roman CYR" w:hAnsi="Times New Roman CYR"/>
                <w:sz w:val="24"/>
              </w:rPr>
              <w:t>%)</w:t>
            </w:r>
          </w:p>
        </w:tc>
        <w:tc>
          <w:tcPr>
            <w:tcW w:w="1014" w:type="pct"/>
            <w:vAlign w:val="center"/>
          </w:tcPr>
          <w:p w:rsidR="007562B2" w:rsidRDefault="007562B2">
            <w:pPr>
              <w:ind w:right="458" w:firstLine="0"/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=(B4-766,1)*0,2\# "# ##0,00"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388,61</w:t>
            </w:r>
            <w:r>
              <w:rPr>
                <w:sz w:val="24"/>
              </w:rPr>
              <w:fldChar w:fldCharType="end"/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86" w:type="pct"/>
          </w:tcPr>
          <w:p w:rsidR="007562B2" w:rsidRDefault="007562B2">
            <w:pPr>
              <w:ind w:firstLine="0"/>
              <w:rPr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Итого, продажная цена с НДС</w:t>
            </w:r>
          </w:p>
        </w:tc>
        <w:tc>
          <w:tcPr>
            <w:tcW w:w="1014" w:type="pct"/>
            <w:vAlign w:val="center"/>
          </w:tcPr>
          <w:p w:rsidR="007562B2" w:rsidRDefault="007562B2">
            <w:pPr>
              <w:ind w:right="458"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=B4+B5 \# "# ##0,00" </w:instrText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3 097,78</w:t>
            </w:r>
            <w:r>
              <w:rPr>
                <w:b/>
                <w:sz w:val="24"/>
              </w:rPr>
              <w:fldChar w:fldCharType="end"/>
            </w:r>
          </w:p>
        </w:tc>
      </w:tr>
    </w:tbl>
    <w:p w:rsidR="007562B2" w:rsidRDefault="007562B2">
      <w:pPr>
        <w:tabs>
          <w:tab w:val="left" w:pos="-2340"/>
        </w:tabs>
        <w:rPr>
          <w:rFonts w:ascii="Times New Roman CYR" w:hAnsi="Times New Roman CYR"/>
        </w:rPr>
      </w:pPr>
    </w:p>
    <w:p w:rsidR="007562B2" w:rsidRDefault="007562B2">
      <w:pPr>
        <w:tabs>
          <w:tab w:val="left" w:pos="-2340"/>
        </w:tabs>
      </w:pPr>
      <w:r>
        <w:lastRenderedPageBreak/>
        <w:t>Полученное расчетное значение рыночной цены соответствует оценкам экспертов, а структура цены разработки аналогична усредненной по отрасли «Машин</w:t>
      </w:r>
      <w:r>
        <w:t>о</w:t>
      </w:r>
      <w:r>
        <w:t>строение».</w:t>
      </w:r>
    </w:p>
    <w:p w:rsidR="007562B2" w:rsidRDefault="007562B2">
      <w:pPr>
        <w:tabs>
          <w:tab w:val="left" w:pos="-2340"/>
        </w:tabs>
      </w:pPr>
      <w:r>
        <w:t>В табл. 4.9 приведен расчет цены потребления аналога и разработки. При опр</w:t>
      </w:r>
      <w:r>
        <w:t>е</w:t>
      </w:r>
      <w:r>
        <w:t>делении единовременных капитальных затрат экспертная оценка расходов на тран</w:t>
      </w:r>
      <w:r>
        <w:t>с</w:t>
      </w:r>
      <w:r>
        <w:t>портировку монтаж устройства, стоимость комплекта запасных частей составит: для аналога – 15 %, для разработки – 5 % к рыночной цене. При оце</w:t>
      </w:r>
      <w:r>
        <w:t>н</w:t>
      </w:r>
      <w:r>
        <w:t>ке эксплуатационных расходов экспертная оценка затрат на обслуживание, р</w:t>
      </w:r>
      <w:r>
        <w:t>е</w:t>
      </w:r>
      <w:r>
        <w:t>монт и др. составит: для ан</w:t>
      </w:r>
      <w:r>
        <w:t>а</w:t>
      </w:r>
      <w:r>
        <w:t>лога – 15 %, для разработки – 5 % к рыночной цене.</w:t>
      </w:r>
    </w:p>
    <w:p w:rsidR="007562B2" w:rsidRDefault="007562B2">
      <w:pPr>
        <w:tabs>
          <w:tab w:val="left" w:pos="-2340"/>
        </w:tabs>
      </w:pPr>
    </w:p>
    <w:p w:rsidR="007562B2" w:rsidRDefault="007562B2">
      <w:pPr>
        <w:jc w:val="right"/>
        <w:rPr>
          <w:rFonts w:ascii="Times New Roman CYR" w:hAnsi="Times New Roman CYR"/>
          <w:b/>
        </w:rPr>
      </w:pPr>
      <w:r>
        <w:rPr>
          <w:rFonts w:ascii="Times New Roman CYR" w:hAnsi="Times New Roman CYR"/>
        </w:rPr>
        <w:t>Таблица 4.9</w:t>
      </w:r>
    </w:p>
    <w:p w:rsidR="007562B2" w:rsidRDefault="007562B2">
      <w:pPr>
        <w:ind w:firstLine="0"/>
        <w:jc w:val="center"/>
      </w:pPr>
      <w:r>
        <w:t>Вычисление интегрального стоимостного показателя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43"/>
        <w:gridCol w:w="1951"/>
        <w:gridCol w:w="2059"/>
      </w:tblGrid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Наименование статьи кальк</w:t>
            </w:r>
            <w:r>
              <w:rPr>
                <w:rFonts w:ascii="Times New Roman CYR" w:hAnsi="Times New Roman CYR"/>
                <w:sz w:val="24"/>
              </w:rPr>
              <w:t>у</w:t>
            </w:r>
            <w:r>
              <w:rPr>
                <w:rFonts w:ascii="Times New Roman CYR" w:hAnsi="Times New Roman CYR"/>
                <w:sz w:val="24"/>
              </w:rPr>
              <w:t>ляции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Аналог</w:t>
            </w:r>
          </w:p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Сумма, руб.</w:t>
            </w:r>
          </w:p>
        </w:tc>
        <w:tc>
          <w:tcPr>
            <w:tcW w:w="1045" w:type="pc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Разрабо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ка</w:t>
            </w:r>
          </w:p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Сумма, руб.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65" w:type="pct"/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Полная себестоимость </w:t>
            </w:r>
            <w:r>
              <w:rPr>
                <w:rFonts w:ascii="Times New Roman CYR" w:hAnsi="Times New Roman CYR"/>
                <w:position w:val="-6"/>
              </w:rPr>
              <w:object w:dxaOrig="480" w:dyaOrig="300">
                <v:shape id="_x0000_i1075" type="#_x0000_t75" style="width:23.85pt;height:14.9pt" o:ole="">
                  <v:imagedata r:id="rId61" o:title=""/>
                </v:shape>
                <o:OLEObject Type="Embed" ProgID="Equation.3" ShapeID="_x0000_i1075" DrawAspect="Content" ObjectID="_1633867642" r:id="rId106"/>
              </w:object>
            </w:r>
          </w:p>
        </w:tc>
        <w:tc>
          <w:tcPr>
            <w:tcW w:w="990" w:type="pct"/>
            <w:vAlign w:val="center"/>
          </w:tcPr>
          <w:p w:rsidR="007562B2" w:rsidRDefault="007562B2">
            <w:pPr>
              <w:ind w:right="559" w:firstLine="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5" w:type="pct"/>
            <w:vAlign w:val="center"/>
          </w:tcPr>
          <w:p w:rsidR="007562B2" w:rsidRDefault="007562B2">
            <w:pPr>
              <w:ind w:right="638" w:firstLine="0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1 935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65" w:type="pct"/>
            <w:tcBorders>
              <w:bottom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Рыночная цена </w:t>
            </w:r>
            <w:r>
              <w:rPr>
                <w:rFonts w:ascii="Times New Roman CYR" w:hAnsi="Times New Roman CYR"/>
                <w:position w:val="-12"/>
              </w:rPr>
              <w:object w:dxaOrig="400" w:dyaOrig="380">
                <v:shape id="_x0000_i1076" type="#_x0000_t75" style="width:19.85pt;height:18.85pt" o:ole="">
                  <v:imagedata r:id="rId63" o:title=""/>
                </v:shape>
                <o:OLEObject Type="Embed" ProgID="Equation.3" ShapeID="_x0000_i1076" DrawAspect="Content" ObjectID="_1633867643" r:id="rId107"/>
              </w:object>
            </w:r>
          </w:p>
        </w:tc>
        <w:tc>
          <w:tcPr>
            <w:tcW w:w="990" w:type="pct"/>
            <w:tcBorders>
              <w:bottom w:val="single" w:sz="4" w:space="0" w:color="auto"/>
            </w:tcBorders>
            <w:vAlign w:val="center"/>
          </w:tcPr>
          <w:p w:rsidR="007562B2" w:rsidRDefault="007562B2">
            <w:pPr>
              <w:ind w:right="559" w:firstLine="0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1 500</w:t>
            </w:r>
          </w:p>
        </w:tc>
        <w:tc>
          <w:tcPr>
            <w:tcW w:w="1045" w:type="pct"/>
            <w:vAlign w:val="center"/>
          </w:tcPr>
          <w:p w:rsidR="007562B2" w:rsidRDefault="007562B2">
            <w:pPr>
              <w:ind w:right="638" w:firstLine="0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3 098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2B2" w:rsidRDefault="007562B2">
            <w:pPr>
              <w:ind w:firstLine="0"/>
              <w:rPr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Итого, единовременные капитальные з</w:t>
            </w:r>
            <w:r>
              <w:rPr>
                <w:rFonts w:ascii="Times New Roman CYR" w:hAnsi="Times New Roman CYR"/>
                <w:b/>
                <w:sz w:val="24"/>
              </w:rPr>
              <w:t>а</w:t>
            </w:r>
            <w:r>
              <w:rPr>
                <w:rFonts w:ascii="Times New Roman CYR" w:hAnsi="Times New Roman CYR"/>
                <w:b/>
                <w:sz w:val="24"/>
              </w:rPr>
              <w:t xml:space="preserve">траты </w:t>
            </w:r>
            <w:r>
              <w:rPr>
                <w:rFonts w:ascii="Times New Roman CYR" w:hAnsi="Times New Roman CYR"/>
                <w:position w:val="-4"/>
              </w:rPr>
              <w:object w:dxaOrig="300" w:dyaOrig="279">
                <v:shape id="_x0000_i1077" type="#_x0000_t75" style="width:14.9pt;height:13.9pt" o:ole="">
                  <v:imagedata r:id="rId65" o:title=""/>
                </v:shape>
                <o:OLEObject Type="Embed" ProgID="Equation.3" ShapeID="_x0000_i1077" DrawAspect="Content" ObjectID="_1633867644" r:id="rId108"/>
              </w:object>
            </w: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right="559" w:firstLine="0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1 725</w:t>
            </w:r>
          </w:p>
        </w:tc>
        <w:tc>
          <w:tcPr>
            <w:tcW w:w="1045" w:type="pct"/>
            <w:vAlign w:val="center"/>
          </w:tcPr>
          <w:p w:rsidR="007562B2" w:rsidRDefault="007562B2">
            <w:pPr>
              <w:ind w:right="638" w:firstLine="0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3 253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65" w:type="pct"/>
            <w:tcBorders>
              <w:top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Итого, затра</w:t>
            </w:r>
            <w:r>
              <w:rPr>
                <w:rFonts w:ascii="Times New Roman CYR" w:hAnsi="Times New Roman CYR"/>
                <w:b/>
                <w:sz w:val="24"/>
              </w:rPr>
              <w:softHyphen/>
              <w:t>ты на эксплуатацию за все время р</w:t>
            </w:r>
            <w:r>
              <w:rPr>
                <w:rFonts w:ascii="Times New Roman CYR" w:hAnsi="Times New Roman CYR"/>
                <w:b/>
                <w:sz w:val="24"/>
              </w:rPr>
              <w:t>а</w:t>
            </w:r>
            <w:r>
              <w:rPr>
                <w:rFonts w:ascii="Times New Roman CYR" w:hAnsi="Times New Roman CYR"/>
                <w:b/>
                <w:sz w:val="24"/>
              </w:rPr>
              <w:t xml:space="preserve">боты изделия </w:t>
            </w:r>
            <w:r>
              <w:rPr>
                <w:rFonts w:ascii="Times New Roman CYR" w:hAnsi="Times New Roman CYR"/>
                <w:position w:val="-12"/>
              </w:rPr>
              <w:object w:dxaOrig="340" w:dyaOrig="380">
                <v:shape id="_x0000_i1078" type="#_x0000_t75" style="width:16.9pt;height:18.85pt" o:ole="">
                  <v:imagedata r:id="rId67" o:title=""/>
                </v:shape>
                <o:OLEObject Type="Embed" ProgID="Equation.3" ShapeID="_x0000_i1078" DrawAspect="Content" ObjectID="_1633867645" r:id="rId109"/>
              </w:object>
            </w:r>
          </w:p>
        </w:tc>
        <w:tc>
          <w:tcPr>
            <w:tcW w:w="990" w:type="pct"/>
            <w:tcBorders>
              <w:top w:val="single" w:sz="4" w:space="0" w:color="auto"/>
            </w:tcBorders>
            <w:vAlign w:val="center"/>
          </w:tcPr>
          <w:p w:rsidR="007562B2" w:rsidRDefault="007562B2">
            <w:pPr>
              <w:ind w:right="559" w:firstLine="0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045" w:type="pct"/>
            <w:vAlign w:val="center"/>
          </w:tcPr>
          <w:p w:rsidR="007562B2" w:rsidRDefault="007562B2">
            <w:pPr>
              <w:ind w:right="638" w:firstLine="0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155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65" w:type="pct"/>
          </w:tcPr>
          <w:p w:rsidR="007562B2" w:rsidRDefault="007562B2">
            <w:pPr>
              <w:ind w:firstLine="0"/>
              <w:rPr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Итого, интегральный стоимостный показатель (цена п</w:t>
            </w:r>
            <w:r>
              <w:rPr>
                <w:rFonts w:ascii="Times New Roman CYR" w:hAnsi="Times New Roman CYR"/>
                <w:b/>
                <w:sz w:val="24"/>
              </w:rPr>
              <w:t>о</w:t>
            </w:r>
            <w:r>
              <w:rPr>
                <w:rFonts w:ascii="Times New Roman CYR" w:hAnsi="Times New Roman CYR"/>
                <w:b/>
                <w:sz w:val="24"/>
              </w:rPr>
              <w:t xml:space="preserve">требления) </w:t>
            </w:r>
            <w:r>
              <w:rPr>
                <w:rFonts w:ascii="Times New Roman CYR" w:hAnsi="Times New Roman CYR"/>
                <w:position w:val="-12"/>
              </w:rPr>
              <w:object w:dxaOrig="320" w:dyaOrig="380">
                <v:shape id="_x0000_i1079" type="#_x0000_t75" style="width:15.9pt;height:18.85pt" o:ole="">
                  <v:imagedata r:id="rId69" o:title=""/>
                </v:shape>
                <o:OLEObject Type="Embed" ProgID="Equation.3" ShapeID="_x0000_i1079" DrawAspect="Content" ObjectID="_1633867646" r:id="rId110"/>
              </w:object>
            </w:r>
          </w:p>
        </w:tc>
        <w:tc>
          <w:tcPr>
            <w:tcW w:w="990" w:type="pct"/>
            <w:vAlign w:val="center"/>
          </w:tcPr>
          <w:p w:rsidR="007562B2" w:rsidRDefault="007562B2">
            <w:pPr>
              <w:ind w:right="559" w:firstLine="0"/>
              <w:jc w:val="right"/>
              <w:rPr>
                <w:sz w:val="24"/>
              </w:rPr>
            </w:pPr>
            <w:r>
              <w:rPr>
                <w:sz w:val="24"/>
              </w:rPr>
              <w:t>1 950</w:t>
            </w:r>
          </w:p>
        </w:tc>
        <w:tc>
          <w:tcPr>
            <w:tcW w:w="1045" w:type="pct"/>
            <w:vAlign w:val="center"/>
          </w:tcPr>
          <w:p w:rsidR="007562B2" w:rsidRDefault="007562B2">
            <w:pPr>
              <w:ind w:right="638" w:firstLine="0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3 408</w:t>
            </w:r>
          </w:p>
        </w:tc>
      </w:tr>
    </w:tbl>
    <w:p w:rsidR="007562B2" w:rsidRDefault="007562B2"/>
    <w:p w:rsidR="007562B2" w:rsidRDefault="007562B2">
      <w:pPr>
        <w:pStyle w:val="2"/>
        <w:spacing w:after="0"/>
      </w:pPr>
      <w:bookmarkStart w:id="62" w:name="_Toc89169520"/>
      <w:bookmarkStart w:id="63" w:name="_Toc89170688"/>
      <w:bookmarkStart w:id="64" w:name="_Toc89170746"/>
      <w:bookmarkStart w:id="65" w:name="_Toc99193597"/>
      <w:r>
        <w:t>4.6. Расчет технико-экономических показателей разрабо</w:t>
      </w:r>
      <w:r>
        <w:t>т</w:t>
      </w:r>
      <w:r>
        <w:t>ки</w:t>
      </w:r>
      <w:bookmarkEnd w:id="62"/>
      <w:bookmarkEnd w:id="63"/>
      <w:bookmarkEnd w:id="64"/>
      <w:bookmarkEnd w:id="65"/>
    </w:p>
    <w:p w:rsidR="007562B2" w:rsidRDefault="007562B2"/>
    <w:p w:rsidR="007562B2" w:rsidRDefault="007562B2">
      <w:r>
        <w:t>Рассчитаем технико-экономические показатели проекта по выбранным в п.4.4 критериям и представим их в таблице 4.10. Форму вычисления интеграл</w:t>
      </w:r>
      <w:r>
        <w:t>ь</w:t>
      </w:r>
      <w:r>
        <w:t>ного технического показателя выберем аддитивную, так как выбранные крит</w:t>
      </w:r>
      <w:r>
        <w:t>е</w:t>
      </w:r>
      <w:r>
        <w:t>рии не имеют нулевых численных значений как для разработки, так и для ан</w:t>
      </w:r>
      <w:r>
        <w:t>а</w:t>
      </w:r>
      <w:r>
        <w:t>лога. Число критериев для сравнения – 5, что не противоречит используемой методике и не приведет к сглажив</w:t>
      </w:r>
      <w:r>
        <w:t>а</w:t>
      </w:r>
      <w:r>
        <w:t>нию отличительных параметров.</w:t>
      </w:r>
    </w:p>
    <w:p w:rsidR="007562B2" w:rsidRDefault="007562B2">
      <w:r>
        <w:t>Формула для расчета интегрального техническ</w:t>
      </w:r>
      <w:r>
        <w:t>о</w:t>
      </w:r>
      <w:r>
        <w:t>го показателя</w:t>
      </w:r>
    </w:p>
    <w:p w:rsidR="007562B2" w:rsidRDefault="007562B2">
      <w:pPr>
        <w:jc w:val="center"/>
      </w:pPr>
      <w:r>
        <w:rPr>
          <w:i/>
          <w:position w:val="-32"/>
        </w:rPr>
        <w:object w:dxaOrig="1340" w:dyaOrig="780">
          <v:shape id="_x0000_i1080" type="#_x0000_t75" style="width:67.05pt;height:39.25pt" o:ole="">
            <v:imagedata r:id="rId111" o:title=""/>
          </v:shape>
          <o:OLEObject Type="Embed" ProgID="Equation.3" ShapeID="_x0000_i1080" DrawAspect="Content" ObjectID="_1633867647" r:id="rId112"/>
        </w:object>
      </w:r>
      <w:r>
        <w:t>,</w:t>
      </w:r>
    </w:p>
    <w:p w:rsidR="007562B2" w:rsidRDefault="007562B2">
      <w:pPr>
        <w:ind w:firstLine="0"/>
      </w:pPr>
      <w:r>
        <w:t xml:space="preserve">где  </w:t>
      </w:r>
      <w:r>
        <w:rPr>
          <w:position w:val="-12"/>
        </w:rPr>
        <w:object w:dxaOrig="279" w:dyaOrig="380">
          <v:shape id="_x0000_i1081" type="#_x0000_t75" style="width:13.9pt;height:18.85pt" o:ole="">
            <v:imagedata r:id="rId113" o:title=""/>
          </v:shape>
          <o:OLEObject Type="Embed" ProgID="Equation.3" ShapeID="_x0000_i1081" DrawAspect="Content" ObjectID="_1633867648" r:id="rId114"/>
        </w:object>
      </w:r>
      <w:r>
        <w:t xml:space="preserve"> – весовой коэффициент </w:t>
      </w:r>
      <w:r>
        <w:rPr>
          <w:i/>
          <w:iCs/>
          <w:lang w:val="en-US"/>
        </w:rPr>
        <w:t>i</w:t>
      </w:r>
      <w:r>
        <w:t>-го параметра;</w:t>
      </w:r>
    </w:p>
    <w:p w:rsidR="007562B2" w:rsidRDefault="007562B2">
      <w:pPr>
        <w:ind w:firstLine="540"/>
      </w:pPr>
      <w:r>
        <w:rPr>
          <w:position w:val="-12"/>
        </w:rPr>
        <w:object w:dxaOrig="240" w:dyaOrig="380">
          <v:shape id="_x0000_i1082" type="#_x0000_t75" style="width:11.9pt;height:18.85pt" o:ole="">
            <v:imagedata r:id="rId115" o:title=""/>
          </v:shape>
          <o:OLEObject Type="Embed" ProgID="Equation.3" ShapeID="_x0000_i1082" DrawAspect="Content" ObjectID="_1633867649" r:id="rId116"/>
        </w:object>
      </w:r>
      <w:r>
        <w:t xml:space="preserve"> – значение </w:t>
      </w:r>
      <w:r>
        <w:rPr>
          <w:i/>
          <w:iCs/>
          <w:lang w:val="en-US"/>
        </w:rPr>
        <w:t>i</w:t>
      </w:r>
      <w:r>
        <w:t>-го параме</w:t>
      </w:r>
      <w:r>
        <w:t>т</w:t>
      </w:r>
      <w:r>
        <w:t>ра.</w:t>
      </w:r>
    </w:p>
    <w:p w:rsidR="007562B2" w:rsidRDefault="007562B2">
      <w:r>
        <w:rPr>
          <w:rFonts w:ascii="Times New Roman CYR" w:hAnsi="Times New Roman CYR"/>
        </w:rPr>
        <w:t>Численное значение весовых коэффициентов каждого параметра устана</w:t>
      </w:r>
      <w:r>
        <w:rPr>
          <w:rFonts w:ascii="Times New Roman CYR" w:hAnsi="Times New Roman CYR"/>
        </w:rPr>
        <w:t>в</w:t>
      </w:r>
      <w:r>
        <w:rPr>
          <w:rFonts w:ascii="Times New Roman CYR" w:hAnsi="Times New Roman CYR"/>
        </w:rPr>
        <w:t>ливается экспертным путем с применением метода экспертных оценок с поз</w:t>
      </w:r>
      <w:r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>ций важности и значимости этих параметров для потребителя. Значения вес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вых коэффициентов ук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 xml:space="preserve">заны в </w:t>
      </w:r>
      <w:r>
        <w:t>табл. 4.9.</w:t>
      </w:r>
    </w:p>
    <w:p w:rsidR="007562B2" w:rsidRDefault="007562B2">
      <w:r>
        <w:t xml:space="preserve">Значения каждого </w:t>
      </w:r>
      <w:r>
        <w:rPr>
          <w:i/>
          <w:iCs/>
          <w:lang w:val="en-US"/>
        </w:rPr>
        <w:t>i</w:t>
      </w:r>
      <w:r>
        <w:t>-го параметра для аналога устанавливаем равным ед</w:t>
      </w:r>
      <w:r>
        <w:t>и</w:t>
      </w:r>
      <w:r>
        <w:t xml:space="preserve">нице, </w:t>
      </w:r>
      <w:r>
        <w:rPr>
          <w:rFonts w:ascii="Times New Roman CYR" w:hAnsi="Times New Roman CYR"/>
        </w:rPr>
        <w:t xml:space="preserve">а </w:t>
      </w:r>
      <w:r>
        <w:t xml:space="preserve">значение </w:t>
      </w:r>
      <w:r>
        <w:rPr>
          <w:i/>
          <w:iCs/>
          <w:lang w:val="en-US"/>
        </w:rPr>
        <w:t>i</w:t>
      </w:r>
      <w:r>
        <w:t>-го параметра</w:t>
      </w:r>
      <w:r>
        <w:rPr>
          <w:rFonts w:ascii="Times New Roman CYR" w:hAnsi="Times New Roman CYR"/>
        </w:rPr>
        <w:t xml:space="preserve"> для разработки - соответствующее численное улучшение параметра в разах (значение больше единицы) либо соответству</w:t>
      </w:r>
      <w:r>
        <w:rPr>
          <w:rFonts w:ascii="Times New Roman CYR" w:hAnsi="Times New Roman CYR"/>
        </w:rPr>
        <w:t>ю</w:t>
      </w:r>
      <w:r>
        <w:rPr>
          <w:rFonts w:ascii="Times New Roman CYR" w:hAnsi="Times New Roman CYR"/>
        </w:rPr>
        <w:t>щее численное ухудшение параметра в разах (значение меньше единицы, но больше нуля).</w:t>
      </w:r>
    </w:p>
    <w:p w:rsidR="007562B2" w:rsidRDefault="007562B2">
      <w:r>
        <w:lastRenderedPageBreak/>
        <w:t>Интегральный технико-экономический показатель определяется как:</w:t>
      </w:r>
    </w:p>
    <w:p w:rsidR="007562B2" w:rsidRDefault="007562B2">
      <w:pPr>
        <w:jc w:val="center"/>
      </w:pPr>
      <w:r>
        <w:rPr>
          <w:position w:val="-34"/>
        </w:rPr>
        <w:object w:dxaOrig="1020" w:dyaOrig="780">
          <v:shape id="_x0000_i1083" type="#_x0000_t75" style="width:51.15pt;height:39.25pt" o:ole="">
            <v:imagedata r:id="rId117" o:title=""/>
          </v:shape>
          <o:OLEObject Type="Embed" ProgID="Equation.3" ShapeID="_x0000_i1083" DrawAspect="Content" ObjectID="_1633867650" r:id="rId118"/>
        </w:object>
      </w:r>
      <w:r>
        <w:t>,</w:t>
      </w:r>
    </w:p>
    <w:p w:rsidR="007562B2" w:rsidRDefault="007562B2">
      <w:pPr>
        <w:ind w:firstLine="0"/>
      </w:pPr>
      <w:r>
        <w:t xml:space="preserve">где   </w:t>
      </w:r>
      <w:r>
        <w:rPr>
          <w:position w:val="-12"/>
          <w:lang w:val="en-US"/>
        </w:rPr>
        <w:object w:dxaOrig="420" w:dyaOrig="380">
          <v:shape id="_x0000_i1084" type="#_x0000_t75" style="width:20.85pt;height:18.85pt" o:ole="">
            <v:imagedata r:id="rId119" o:title=""/>
          </v:shape>
          <o:OLEObject Type="Embed" ProgID="Equation.3" ShapeID="_x0000_i1084" DrawAspect="Content" ObjectID="_1633867651" r:id="rId120"/>
        </w:object>
      </w:r>
      <w:r>
        <w:t xml:space="preserve"> – </w:t>
      </w:r>
      <w:r>
        <w:rPr>
          <w:rFonts w:ascii="Times New Roman CYR" w:hAnsi="Times New Roman CYR"/>
        </w:rPr>
        <w:t>интегральный технико-экономический п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казатель;</w:t>
      </w:r>
    </w:p>
    <w:p w:rsidR="007562B2" w:rsidRDefault="007562B2">
      <w:pPr>
        <w:ind w:firstLine="540"/>
      </w:pPr>
      <w:r>
        <w:rPr>
          <w:position w:val="-12"/>
        </w:rPr>
        <w:object w:dxaOrig="320" w:dyaOrig="380">
          <v:shape id="_x0000_i1085" type="#_x0000_t75" style="width:15.9pt;height:18.85pt" o:ole="">
            <v:imagedata r:id="rId121" o:title=""/>
          </v:shape>
          <o:OLEObject Type="Embed" ProgID="Equation.3" ShapeID="_x0000_i1085" DrawAspect="Content" ObjectID="_1633867652" r:id="rId122"/>
        </w:object>
      </w:r>
      <w:r>
        <w:t xml:space="preserve"> – </w:t>
      </w:r>
      <w:r>
        <w:rPr>
          <w:rFonts w:ascii="Times New Roman CYR" w:hAnsi="Times New Roman CYR"/>
        </w:rPr>
        <w:t>интегральный стоимостный п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казатель</w:t>
      </w:r>
      <w:r>
        <w:t>.</w:t>
      </w:r>
    </w:p>
    <w:p w:rsidR="007562B2" w:rsidRDefault="007562B2">
      <w:r>
        <w:rPr>
          <w:rFonts w:ascii="Times New Roman CYR" w:hAnsi="Times New Roman CYR"/>
        </w:rPr>
        <w:t>Интегральные стоимостные показатели (цена потребления) аналога и ра</w:t>
      </w:r>
      <w:r>
        <w:rPr>
          <w:rFonts w:ascii="Times New Roman CYR" w:hAnsi="Times New Roman CYR"/>
        </w:rPr>
        <w:t>з</w:t>
      </w:r>
      <w:r>
        <w:rPr>
          <w:rFonts w:ascii="Times New Roman CYR" w:hAnsi="Times New Roman CYR"/>
        </w:rPr>
        <w:t>рабо</w:t>
      </w:r>
      <w:r>
        <w:rPr>
          <w:rFonts w:ascii="Times New Roman CYR" w:hAnsi="Times New Roman CYR"/>
        </w:rPr>
        <w:t>т</w:t>
      </w:r>
      <w:r>
        <w:rPr>
          <w:rFonts w:ascii="Times New Roman CYR" w:hAnsi="Times New Roman CYR"/>
        </w:rPr>
        <w:t>ки выбираем из табл. 4.9. При этом соответствующие значения аналога и разработки представляют в относительных единицах, то есть интегральный стоимостный показ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>тель аналога принимается равным единице, а интегральный стоимостный показатель разработки - соответствующее численное удорожание в разах.</w:t>
      </w:r>
    </w:p>
    <w:p w:rsidR="007562B2" w:rsidRDefault="007562B2">
      <w:r>
        <w:t>Сравнительная технико-экономическая эффективность разработки в</w:t>
      </w:r>
      <w:r>
        <w:t>ы</w:t>
      </w:r>
      <w:r>
        <w:t>числяется следующим образом:</w:t>
      </w:r>
    </w:p>
    <w:p w:rsidR="007562B2" w:rsidRDefault="007562B2">
      <w:pPr>
        <w:jc w:val="center"/>
      </w:pPr>
      <w:r>
        <w:rPr>
          <w:position w:val="-38"/>
        </w:rPr>
        <w:object w:dxaOrig="1680" w:dyaOrig="900">
          <v:shape id="_x0000_i1086" type="#_x0000_t75" style="width:83.9pt;height:45.2pt" o:ole="">
            <v:imagedata r:id="rId123" o:title=""/>
          </v:shape>
          <o:OLEObject Type="Embed" ProgID="Equation.3" ShapeID="_x0000_i1086" DrawAspect="Content" ObjectID="_1633867653" r:id="rId124"/>
        </w:object>
      </w:r>
      <w:r>
        <w:t>,</w:t>
      </w:r>
    </w:p>
    <w:p w:rsidR="007562B2" w:rsidRDefault="007562B2">
      <w:pPr>
        <w:tabs>
          <w:tab w:val="left" w:pos="-2340"/>
        </w:tabs>
        <w:ind w:firstLine="0"/>
      </w:pPr>
      <w:r>
        <w:t xml:space="preserve">где  </w:t>
      </w:r>
      <w:r>
        <w:rPr>
          <w:position w:val="-20"/>
        </w:rPr>
        <w:object w:dxaOrig="960" w:dyaOrig="460">
          <v:shape id="_x0000_i1087" type="#_x0000_t75" style="width:48.15pt;height:22.85pt" o:ole="">
            <v:imagedata r:id="rId125" o:title=""/>
          </v:shape>
          <o:OLEObject Type="Embed" ProgID="Equation.3" ShapeID="_x0000_i1087" DrawAspect="Content" ObjectID="_1633867654" r:id="rId126"/>
        </w:object>
      </w:r>
      <w:r>
        <w:t xml:space="preserve"> – </w:t>
      </w:r>
      <w:r>
        <w:rPr>
          <w:rFonts w:ascii="Times New Roman CYR" w:hAnsi="Times New Roman CYR"/>
        </w:rPr>
        <w:t>интегральный технико-</w:t>
      </w:r>
      <w:r>
        <w:t>экономический показатель разрабо</w:t>
      </w:r>
      <w:r>
        <w:t>т</w:t>
      </w:r>
      <w:r>
        <w:t>ки;</w:t>
      </w:r>
    </w:p>
    <w:p w:rsidR="007562B2" w:rsidRDefault="007562B2">
      <w:pPr>
        <w:ind w:firstLine="540"/>
      </w:pPr>
      <w:r>
        <w:rPr>
          <w:position w:val="-16"/>
          <w:lang w:val="en-US"/>
        </w:rPr>
        <w:object w:dxaOrig="900" w:dyaOrig="420">
          <v:shape id="_x0000_i1088" type="#_x0000_t75" style="width:45.2pt;height:20.85pt" o:ole="">
            <v:imagedata r:id="rId127" o:title=""/>
          </v:shape>
          <o:OLEObject Type="Embed" ProgID="Equation.3" ShapeID="_x0000_i1088" DrawAspect="Content" ObjectID="_1633867655" r:id="rId128"/>
        </w:object>
      </w:r>
      <w:r>
        <w:t xml:space="preserve"> – </w:t>
      </w:r>
      <w:r>
        <w:rPr>
          <w:rFonts w:ascii="Times New Roman CYR" w:hAnsi="Times New Roman CYR"/>
        </w:rPr>
        <w:t>интегральный технико-</w:t>
      </w:r>
      <w:r>
        <w:t>экономический показатель аналога.</w:t>
      </w:r>
    </w:p>
    <w:p w:rsidR="007562B2" w:rsidRDefault="007562B2">
      <w:pPr>
        <w:ind w:firstLine="540"/>
      </w:pPr>
    </w:p>
    <w:p w:rsidR="007562B2" w:rsidRDefault="007562B2">
      <w:pPr>
        <w:jc w:val="right"/>
      </w:pPr>
      <w:r>
        <w:rPr>
          <w:bCs/>
        </w:rPr>
        <w:t>Таблица 4.10</w:t>
      </w:r>
    </w:p>
    <w:p w:rsidR="007562B2" w:rsidRDefault="007562B2">
      <w:pPr>
        <w:ind w:firstLine="0"/>
        <w:jc w:val="center"/>
        <w:rPr>
          <w:bCs/>
        </w:rPr>
      </w:pPr>
      <w:r>
        <w:t>Оценка технико-экономической эффективности проекта</w:t>
      </w:r>
    </w:p>
    <w:tbl>
      <w:tblPr>
        <w:tblW w:w="4917" w:type="pct"/>
        <w:jc w:val="center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631"/>
        <w:gridCol w:w="1468"/>
        <w:gridCol w:w="1497"/>
        <w:gridCol w:w="1137"/>
        <w:gridCol w:w="1223"/>
        <w:gridCol w:w="1193"/>
      </w:tblGrid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9" w:type="pct"/>
            <w:vMerge w:val="restar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374" w:type="pct"/>
            <w:vMerge w:val="restar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Параметры и</w:t>
            </w:r>
          </w:p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стики</w:t>
            </w:r>
          </w:p>
        </w:tc>
        <w:tc>
          <w:tcPr>
            <w:tcW w:w="766" w:type="pct"/>
            <w:vMerge w:val="restar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Весовой</w:t>
            </w:r>
          </w:p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коэффицент</w:t>
            </w:r>
          </w:p>
        </w:tc>
        <w:tc>
          <w:tcPr>
            <w:tcW w:w="1368" w:type="pct"/>
            <w:gridSpan w:val="2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Аналог</w:t>
            </w:r>
          </w:p>
        </w:tc>
        <w:tc>
          <w:tcPr>
            <w:tcW w:w="1213" w:type="pct"/>
            <w:gridSpan w:val="2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9" w:type="pct"/>
            <w:vMerge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374" w:type="pct"/>
            <w:vMerge/>
            <w:tcBorders>
              <w:bottom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766" w:type="pct"/>
            <w:vMerge/>
            <w:tcBorders>
              <w:bottom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</w:t>
            </w:r>
          </w:p>
        </w:tc>
        <w:tc>
          <w:tcPr>
            <w:tcW w:w="587" w:type="pct"/>
            <w:tcBorders>
              <w:bottom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показтель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знач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" w:type="pct"/>
            <w:tcBorders>
              <w:right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Быстродействие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" w:type="pct"/>
            <w:tcBorders>
              <w:right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Точность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" w:type="pct"/>
            <w:tcBorders>
              <w:right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Надежность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" w:type="pct"/>
            <w:tcBorders>
              <w:right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Масса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" w:type="pct"/>
            <w:tcBorders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Объем аппарат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ры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2B2" w:rsidRDefault="007562B2">
            <w:pPr>
              <w:ind w:firstLine="0"/>
              <w:rPr>
                <w:sz w:val="24"/>
                <w:vertAlign w:val="subscript"/>
              </w:rPr>
            </w:pPr>
            <w:r>
              <w:rPr>
                <w:position w:val="-12"/>
                <w:sz w:val="24"/>
                <w:lang w:val="en-US"/>
              </w:rPr>
              <w:object w:dxaOrig="300" w:dyaOrig="380">
                <v:shape id="_x0000_i1089" type="#_x0000_t75" style="width:14.9pt;height:18.85pt" o:ole="">
                  <v:imagedata r:id="rId129" o:title=""/>
                </v:shape>
                <o:OLEObject Type="Embed" ProgID="Equation.3" ShapeID="_x0000_i1089" DrawAspect="Content" ObjectID="_1633867656" r:id="rId130"/>
              </w:objec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89" w:type="pct"/>
            <w:tcBorders>
              <w:top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4" w:type="pct"/>
            <w:tcBorders>
              <w:top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2B2" w:rsidRDefault="007562B2">
            <w:pPr>
              <w:ind w:firstLine="0"/>
              <w:rPr>
                <w:sz w:val="24"/>
                <w:vertAlign w:val="subscript"/>
              </w:rPr>
            </w:pPr>
            <w:r>
              <w:rPr>
                <w:position w:val="-12"/>
                <w:sz w:val="24"/>
                <w:lang w:val="en-US"/>
              </w:rPr>
              <w:object w:dxaOrig="320" w:dyaOrig="380">
                <v:shape id="_x0000_i1090" type="#_x0000_t75" style="width:15.9pt;height:18.85pt" o:ole="">
                  <v:imagedata r:id="rId131" o:title=""/>
                </v:shape>
                <o:OLEObject Type="Embed" ProgID="Equation.3" ShapeID="_x0000_i1090" DrawAspect="Content" ObjectID="_1633867657" r:id="rId132"/>
              </w:objec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781" w:type="pct"/>
            <w:tcBorders>
              <w:left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7" w:type="pc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89" w:type="pc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4" w:type="pc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1,75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2B2" w:rsidRDefault="007562B2">
            <w:pPr>
              <w:ind w:firstLine="0"/>
              <w:rPr>
                <w:sz w:val="24"/>
              </w:rPr>
            </w:pPr>
            <w:r>
              <w:rPr>
                <w:position w:val="-12"/>
                <w:sz w:val="24"/>
              </w:rPr>
              <w:object w:dxaOrig="420" w:dyaOrig="380">
                <v:shape id="_x0000_i1091" type="#_x0000_t75" style="width:20.85pt;height:18.85pt" o:ole="">
                  <v:imagedata r:id="rId133" o:title=""/>
                </v:shape>
                <o:OLEObject Type="Embed" ProgID="Equation.3" ShapeID="_x0000_i1091" DrawAspect="Content" ObjectID="_1633867658" r:id="rId134"/>
              </w:objec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781" w:type="pct"/>
            <w:tcBorders>
              <w:left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7" w:type="pc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89" w:type="pc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4" w:type="pct"/>
            <w:vAlign w:val="center"/>
          </w:tcPr>
          <w:p w:rsidR="007562B2" w:rsidRDefault="007562B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 w:rsidR="007562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62B2" w:rsidRDefault="007562B2">
            <w:pPr>
              <w:ind w:firstLine="0"/>
              <w:rPr>
                <w:b/>
                <w:sz w:val="24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2B2" w:rsidRDefault="007562B2">
            <w:pPr>
              <w:ind w:firstLine="0"/>
              <w:rPr>
                <w:b/>
                <w:sz w:val="24"/>
              </w:rPr>
            </w:pPr>
            <w:r>
              <w:rPr>
                <w:b/>
                <w:position w:val="-16"/>
                <w:sz w:val="24"/>
              </w:rPr>
              <w:object w:dxaOrig="420" w:dyaOrig="420">
                <v:shape id="_x0000_i1092" type="#_x0000_t75" style="width:20.85pt;height:20.85pt" o:ole="">
                  <v:imagedata r:id="rId135" o:title=""/>
                </v:shape>
                <o:OLEObject Type="Embed" ProgID="Equation.3" ShapeID="_x0000_i1092" DrawAspect="Content" ObjectID="_1633867659" r:id="rId136"/>
              </w:objec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781" w:type="pct"/>
            <w:tcBorders>
              <w:left w:val="single" w:sz="4" w:space="0" w:color="auto"/>
            </w:tcBorders>
            <w:vAlign w:val="center"/>
          </w:tcPr>
          <w:p w:rsidR="007562B2" w:rsidRDefault="007562B2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7" w:type="pct"/>
            <w:vAlign w:val="center"/>
          </w:tcPr>
          <w:p w:rsidR="007562B2" w:rsidRDefault="007562B2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9" w:type="pct"/>
            <w:vAlign w:val="center"/>
          </w:tcPr>
          <w:p w:rsidR="007562B2" w:rsidRDefault="007562B2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4" w:type="pct"/>
            <w:vAlign w:val="center"/>
          </w:tcPr>
          <w:p w:rsidR="007562B2" w:rsidRDefault="007562B2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4,0</w:t>
            </w:r>
          </w:p>
        </w:tc>
      </w:tr>
    </w:tbl>
    <w:p w:rsidR="007562B2" w:rsidRDefault="007562B2"/>
    <w:p w:rsidR="007562B2" w:rsidRDefault="007562B2">
      <w:pPr>
        <w:pStyle w:val="2"/>
        <w:spacing w:after="0"/>
      </w:pPr>
      <w:bookmarkStart w:id="66" w:name="_Toc89169521"/>
      <w:bookmarkStart w:id="67" w:name="_Toc89170689"/>
      <w:bookmarkStart w:id="68" w:name="_Toc89170747"/>
      <w:bookmarkStart w:id="69" w:name="_Toc99193598"/>
      <w:r>
        <w:t>4.7. Продвижение разработки и организация производства предлаг</w:t>
      </w:r>
      <w:r>
        <w:t>а</w:t>
      </w:r>
      <w:r>
        <w:t>емого устройства на предприятии-изготовителе</w:t>
      </w:r>
      <w:bookmarkEnd w:id="66"/>
      <w:bookmarkEnd w:id="67"/>
      <w:bookmarkEnd w:id="68"/>
      <w:bookmarkEnd w:id="69"/>
    </w:p>
    <w:p w:rsidR="007562B2" w:rsidRDefault="007562B2"/>
    <w:p w:rsidR="007562B2" w:rsidRDefault="007562B2">
      <w:r>
        <w:t>Как отмечалось в п.3.1, область применения устройств корреляционной обработки сигналов достаточно велика. В сравнении с уже существующими устройствами разрабатываемое имеет ряд существенных достоинств: небол</w:t>
      </w:r>
      <w:r>
        <w:t>ь</w:t>
      </w:r>
      <w:r>
        <w:t>шие массу и габариты, малую потребляемую мощность и очень высокую надежность, тем самым, позволяя решать ряд общих задач современной техн</w:t>
      </w:r>
      <w:r>
        <w:t>и</w:t>
      </w:r>
      <w:r>
        <w:t>ки, такие как: миниатюризация, высокая надежность и низкое энергопотребл</w:t>
      </w:r>
      <w:r>
        <w:t>е</w:t>
      </w:r>
      <w:r>
        <w:t xml:space="preserve">ние. Все эти достоинства расширяют возможности применения этих устройств </w:t>
      </w:r>
      <w:r>
        <w:lastRenderedPageBreak/>
        <w:t>и, как следствие, создают новый уровень возможностей вычислительной техн</w:t>
      </w:r>
      <w:r>
        <w:t>и</w:t>
      </w:r>
      <w:r>
        <w:t>ки. В случае реализации грамотной маркетинговой политики спрос на разраб</w:t>
      </w:r>
      <w:r>
        <w:t>а</w:t>
      </w:r>
      <w:r>
        <w:t>тываемое устройство может быть существенно увеличен, и может быть даже реализована стратегия тотального з</w:t>
      </w:r>
      <w:r>
        <w:t>а</w:t>
      </w:r>
      <w:r>
        <w:t>хвата рынка сбыта.</w:t>
      </w:r>
    </w:p>
    <w:p w:rsidR="007562B2" w:rsidRDefault="007562B2">
      <w:r>
        <w:t>Исходя из неоспоримых достоинств разработки основным ее заказчиком, без сомнения, является военно-промышленный комплекс, т.к. характеристики разработанного устройства удовлетворяют жестким требованиям военной те</w:t>
      </w:r>
      <w:r>
        <w:t>х</w:t>
      </w:r>
      <w:r>
        <w:t>ники. Немалая доля заказов будет приходиться на гражданскую технику, так, например, ожидается широкое использование этих устройств в локационных и навигационных системах, системе управления и обработки информации, а та</w:t>
      </w:r>
      <w:r>
        <w:t>к</w:t>
      </w:r>
      <w:r>
        <w:t>же в медицинской те</w:t>
      </w:r>
      <w:r>
        <w:t>х</w:t>
      </w:r>
      <w:r>
        <w:t>нике.</w:t>
      </w:r>
    </w:p>
    <w:p w:rsidR="007562B2" w:rsidRDefault="007562B2">
      <w:r>
        <w:t>Из вышеизложенного можно заключить, что объем серийного произво</w:t>
      </w:r>
      <w:r>
        <w:t>д</w:t>
      </w:r>
      <w:r>
        <w:t>ства предлагаемого устройства корреляционной обработки сигналов может с</w:t>
      </w:r>
      <w:r>
        <w:t>о</w:t>
      </w:r>
      <w:r>
        <w:t>ставить до 10 000 штук в год, что соответствует серийному производству.</w:t>
      </w:r>
    </w:p>
    <w:p w:rsidR="007562B2" w:rsidRDefault="007562B2">
      <w:r>
        <w:t xml:space="preserve"> Для увеличения спроса можно предложить ряд мероприятий по продв</w:t>
      </w:r>
      <w:r>
        <w:t>и</w:t>
      </w:r>
      <w:r>
        <w:t>жению, таких как:</w:t>
      </w:r>
    </w:p>
    <w:p w:rsidR="007562B2" w:rsidRDefault="007562B2">
      <w:r>
        <w:t>1) участие в соответствующих выставках, конференциях, семинарах, с</w:t>
      </w:r>
      <w:r>
        <w:t>о</w:t>
      </w:r>
      <w:r>
        <w:t>вещан</w:t>
      </w:r>
      <w:r>
        <w:t>и</w:t>
      </w:r>
      <w:r>
        <w:t>ях;</w:t>
      </w:r>
    </w:p>
    <w:p w:rsidR="007562B2" w:rsidRDefault="007562B2">
      <w:r>
        <w:t>2) предоставление всей информации потенциальным пре</w:t>
      </w:r>
      <w:r>
        <w:t>д</w:t>
      </w:r>
      <w:r>
        <w:t>приятиям-заказчикам с применением различных методов;</w:t>
      </w:r>
    </w:p>
    <w:p w:rsidR="007562B2" w:rsidRDefault="007562B2">
      <w:r>
        <w:t>3) личные контакты руководителей предприятия-изготовителя и потенц</w:t>
      </w:r>
      <w:r>
        <w:t>и</w:t>
      </w:r>
      <w:r>
        <w:t>ального пре</w:t>
      </w:r>
      <w:r>
        <w:t>д</w:t>
      </w:r>
      <w:r>
        <w:t>приятия-заказчика.</w:t>
      </w:r>
    </w:p>
    <w:p w:rsidR="007562B2" w:rsidRDefault="007562B2">
      <w:r>
        <w:t>После заключения соответствующих контрактов и определения величины заказа предстоит осуществить подготовку производства. Этот процесс состоит из сл</w:t>
      </w:r>
      <w:r>
        <w:t>е</w:t>
      </w:r>
      <w:r>
        <w:t>дующих этапов:</w:t>
      </w:r>
    </w:p>
    <w:p w:rsidR="007562B2" w:rsidRDefault="007562B2">
      <w:r>
        <w:t>- конструкторская подготовка;</w:t>
      </w:r>
    </w:p>
    <w:p w:rsidR="007562B2" w:rsidRDefault="007562B2">
      <w:r>
        <w:t>- технологическая подготовка;</w:t>
      </w:r>
    </w:p>
    <w:p w:rsidR="007562B2" w:rsidRDefault="007562B2">
      <w:r>
        <w:t>- организационная подготовка.</w:t>
      </w:r>
    </w:p>
    <w:p w:rsidR="007562B2" w:rsidRDefault="007562B2">
      <w:r>
        <w:t>Логика подготовки производства отражена в сетевом графе, представл</w:t>
      </w:r>
      <w:r>
        <w:t>я</w:t>
      </w:r>
      <w:r>
        <w:t>ющем собой информационно-динамическую модель, в которой отражаются взаимосвязи и результаты всех работ, необходимых для коммерческой реализ</w:t>
      </w:r>
      <w:r>
        <w:t>а</w:t>
      </w:r>
      <w:r>
        <w:t>ции разработки. Сетевой граф подготовки производства представлен на рис. 4.3. Далее приведены поясн</w:t>
      </w:r>
      <w:r>
        <w:t>е</w:t>
      </w:r>
      <w:r>
        <w:t>ния к рисунку.</w:t>
      </w:r>
    </w:p>
    <w:p w:rsidR="007562B2" w:rsidRDefault="007562B2"/>
    <w:p w:rsidR="007562B2" w:rsidRDefault="007562B2">
      <w:pPr>
        <w:ind w:firstLine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Перечень событий по графу подготовки производства на действующем пре</w:t>
      </w:r>
      <w:r>
        <w:rPr>
          <w:sz w:val="24"/>
          <w:szCs w:val="24"/>
          <w:u w:val="single"/>
        </w:rPr>
        <w:t>д</w:t>
      </w:r>
      <w:r>
        <w:rPr>
          <w:sz w:val="24"/>
          <w:szCs w:val="24"/>
          <w:u w:val="single"/>
        </w:rPr>
        <w:t>приятии: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00 - конструкторская документация на новое изделие получена заводом - изготовит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лем,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01 - закончена проверка комплектности конструкторской документации,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02 - конструкторская документация отработана в соответствии с особенностями зав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да-изготовителя и по замечаниям о нетехноло</w:t>
      </w:r>
      <w:r>
        <w:rPr>
          <w:sz w:val="24"/>
          <w:szCs w:val="24"/>
        </w:rPr>
        <w:softHyphen/>
        <w:t>гичности,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03 - закончена проверка конструкторской документации на техноло</w:t>
      </w:r>
      <w:r>
        <w:rPr>
          <w:sz w:val="24"/>
          <w:szCs w:val="24"/>
        </w:rPr>
        <w:softHyphen/>
        <w:t>гичность,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04 - замечания по нетехнологичности переданы в ОГК,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05 - разработана программа обеспечения качества изделия,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06 - разработана программа метрологического обеспечения производства,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07 - определена номенклатура техпроцессов, подлежащих разработке,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08 - закончено распределение номенклатуры деталей и сборочных единиц между цех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ми,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09 - разработаны технологические маршруты и техпроцессы,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10 - закончено проектирование оснастки и спецоборудования,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lastRenderedPageBreak/>
        <w:t>11 - определена потребность в дополнительном оборудовании,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12 - определена производственная программа,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13 - оснастка изготовлена,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14 - оснастка опробована,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15 - дополнительное оборудование приобретено,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16 - техпроцессы пронормированы,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17 - материальная ведомость разработана,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18 - материалы заказаны,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19 - ведомость покупных изделий получена отделом кооперации,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20 - комплектующие изделия и полуфабрикаты заказаны,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21 - финансовый план составлен,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22 - сбор данных по ценообразованию закончен,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23 - цена на изделие определена,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24 - договоры с потребителями заключены,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25 - определена потребность в рабочей силе,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26 - новые рабочие наняты,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27 - дополнительное оборудование смонтировано,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28 - новое оборудование опробовано,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29 - конструкторская документация выдана в цеха,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30 - материалы получены,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31 - покупные изделия получены,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32 - метрологическое обеспечение опробовано,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33 - спецификации, техпроцессы и производственная программа получены ПДО,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34 - оперативно-производственное планирование закончено,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35 - программа обеспечения качества получена ОТК,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36 - графики производства выданы в цехи,</w:t>
      </w:r>
    </w:p>
    <w:p w:rsidR="007562B2" w:rsidRDefault="007562B2">
      <w:pPr>
        <w:ind w:firstLine="360"/>
      </w:pPr>
      <w:r>
        <w:rPr>
          <w:sz w:val="24"/>
          <w:szCs w:val="24"/>
        </w:rPr>
        <w:t>37 - производство готово к началу изготовления опытной партии.</w:t>
      </w:r>
    </w:p>
    <w:p w:rsidR="007562B2" w:rsidRDefault="007562B2">
      <w:pPr>
        <w:ind w:firstLine="360"/>
        <w:rPr>
          <w:sz w:val="24"/>
          <w:szCs w:val="24"/>
          <w:u w:val="single"/>
        </w:rPr>
      </w:pPr>
    </w:p>
    <w:p w:rsidR="007562B2" w:rsidRDefault="007562B2">
      <w:pPr>
        <w:ind w:firstLine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Перечень работ по сетевому графу подготовки производства на действующем предпри</w:t>
      </w:r>
      <w:r>
        <w:rPr>
          <w:sz w:val="24"/>
          <w:szCs w:val="24"/>
          <w:u w:val="single"/>
        </w:rPr>
        <w:t>я</w:t>
      </w:r>
      <w:r>
        <w:rPr>
          <w:sz w:val="24"/>
          <w:szCs w:val="24"/>
          <w:u w:val="single"/>
        </w:rPr>
        <w:t>тии и их исполнители: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00-01 - проверка документации на комплектность (ОГК),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00-12 - определение производственной программы (ОМ, ПЭО),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01-02 - внесение изменений в документацию в соответствии с особенностями произво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ства (ОГК),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01-03 - проверка конструкторской документации на технологичность (ОГК),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02-05 - разработка программы обеспечения качества (ОГК, ОГТ, ОТК),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02-06 - разработка программы метрологического обеспечения производства  (ОГМет),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02-19 - передача ведомости попутных ОКооп (ОГК),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02-22 - передача ведомости покупных ПЭО (ОГК),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02-29 - выдача конструкторской документации в цеха (ОГК),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02-33 - передача спецификаций ПДО (ОГК),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03-04 - передача замечаний по нетехнологичности ОГК (ОГТ),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03-07 - определение номенклатуры техпроцессов, подлежащих разра</w:t>
      </w:r>
      <w:r>
        <w:rPr>
          <w:sz w:val="24"/>
          <w:szCs w:val="24"/>
        </w:rPr>
        <w:softHyphen/>
        <w:t>ботке  (ОГТ),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04-02 - внесение изменений в конструкторскую документацию в соответствии с замеч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ниями о нетехнологичности  (ОГК),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05-35 - передача программы обеспечения качества ОТК (ОГК),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06-22 - передача данных по дополнительному метрологическому обеспечению ПЭО (ОГМет),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06-32 - опробование метрологического обеспечения (ОГМет),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07-08 - распределение номенклатуры деталей и сборочных единиц между цехами (ОГТ),</w:t>
      </w:r>
    </w:p>
    <w:p w:rsidR="007562B2" w:rsidRDefault="007562B2">
      <w:pPr>
        <w:ind w:firstLine="0"/>
        <w:jc w:val="center"/>
      </w:pPr>
      <w:r>
        <w:object w:dxaOrig="7884" w:dyaOrig="12801">
          <v:shape id="_x0000_i1093" type="#_x0000_t75" style="width:394.25pt;height:640.05pt" o:ole="">
            <v:imagedata r:id="rId137" o:title=""/>
          </v:shape>
          <o:OLEObject Type="Embed" ProgID="Visio.Drawing.11" ShapeID="_x0000_i1093" DrawAspect="Content" ObjectID="_1633867660" r:id="rId138"/>
        </w:object>
      </w:r>
    </w:p>
    <w:p w:rsidR="007562B2" w:rsidRDefault="007562B2"/>
    <w:p w:rsidR="007562B2" w:rsidRDefault="007562B2">
      <w:pPr>
        <w:jc w:val="center"/>
      </w:pPr>
      <w:r>
        <w:t>Рис. 4.3. Сетевой граф подготовки производства</w:t>
      </w:r>
    </w:p>
    <w:p w:rsidR="007562B2" w:rsidRDefault="007562B2">
      <w:pPr>
        <w:jc w:val="center"/>
        <w:rPr>
          <w:sz w:val="16"/>
        </w:rPr>
      </w:pP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08-09 - разработка технологических маршрутов и процессов (ОГТ),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09-10 - проектирование оснастки и спецоборудования (ОГТ, ОМА),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09-11 - определение потребности в дополнительном оборудовании (ОГТ, ОГМ),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lastRenderedPageBreak/>
        <w:t>09-16 - нормирование технологических процессов (ОТиЗ),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09-17 - составление материальной ведомости (ОГТ),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09-33 - передача данных по техпроцессам ПДО (ОГТ),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09-37 - выдача технологической документации цехам (ОГТ),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10-13 - изготовление оснастки (вспомогательные цеха),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10-22 - передача данных по затратам на оснастку ПЭО (ОГТ),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11-15 - приобретение дополнительного оборудования (ОКС),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11-22 - передача данных по дополнительному оборудованию ПЭО (ОГТ),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12-17 - передача производственной программы ОМТС (ПЭО),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12-19 - передача производственной программы ОКооп (ПЭО),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12-21 - составление финансового плана (ФО),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12-24 - передача программы ОМ (ПЭО),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12-33 - передача производственной программы ПДО (ПЭО),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13-14 - опробование оснастки (ОГТ, ОМА),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14-37 - передача оснастки цехам (ОМА),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15-27 - установка и монтаж дополнительного оборудования (ОГМ,ОГЭ),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16-22 - расчет фонда заработной платы (ОТиЗ),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16-25 - определение потребности в дополнительной рабочей силе (ОТиЗ),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17-18 - заказ материалов (ОМТС),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17-22 - передача материальной ведомости ПЭО (ОГТ),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18-30 - приобретение материалов (ОМТС),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19-20 - заказ комплектующих изделий и полуфабрикатов (ОКооп),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20-31 - получение покупных изделий (ОКооп),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21-22 - предоставление финансового плана ПЭО (ФО),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22-23 - определение цены изделия (ПЭО),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23-24 - заключение договоров с потребителями (ОМ),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24-36 - выдача информации о договорах ПДО (ФО),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25-26 - наем и обучение новых рабочих (ОК, ОПК),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26-37 - направление новых рабочих в цеха (ОК),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27-28 - опробование оборудования (ОГМ, ОГЭ),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28-37 - передача оборудования цехам (ОГМ, ОГЭ),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29-37 - комплектация конструкторской документации в цехах (ЧРК в цехах),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30-37 - выдача материалов цехам (ОМТС),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31-37 - выдача покупных изделий цехам (ОКооп),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32-37 - выдача метрологического оборудования цехам (ОГМет),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33-34 - оперативно-производственное планирование (ПДО),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34-36 - выдача графиков производства цехам (ПДО),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35-37 - подготовка контролеров и контрольного оборудования (ОТК),</w:t>
      </w:r>
    </w:p>
    <w:p w:rsidR="007562B2" w:rsidRDefault="007562B2">
      <w:pPr>
        <w:ind w:firstLine="360"/>
        <w:rPr>
          <w:sz w:val="24"/>
          <w:szCs w:val="24"/>
        </w:rPr>
      </w:pPr>
      <w:r>
        <w:rPr>
          <w:sz w:val="24"/>
          <w:szCs w:val="24"/>
        </w:rPr>
        <w:t>36-37 - корректировка производственных графиков в соответствии с заключенными дог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ворами (ПДО).</w:t>
      </w:r>
    </w:p>
    <w:p w:rsidR="007562B2" w:rsidRDefault="007562B2">
      <w:pPr>
        <w:rPr>
          <w:sz w:val="24"/>
          <w:szCs w:val="24"/>
        </w:rPr>
      </w:pPr>
    </w:p>
    <w:p w:rsidR="007562B2" w:rsidRDefault="007562B2">
      <w:pPr>
        <w:ind w:firstLine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Расшифровка сокращенных наименований подразделений:</w:t>
      </w:r>
    </w:p>
    <w:tbl>
      <w:tblPr>
        <w:tblW w:w="4961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2"/>
        <w:gridCol w:w="4909"/>
      </w:tblGrid>
      <w:tr w:rsidR="007562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70" w:type="pct"/>
          </w:tcPr>
          <w:p w:rsidR="007562B2" w:rsidRDefault="007562B2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ОГК</w:t>
            </w:r>
            <w:r>
              <w:rPr>
                <w:sz w:val="24"/>
                <w:szCs w:val="24"/>
              </w:rPr>
              <w:t> - отдел главного конструкт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ра,</w:t>
            </w:r>
          </w:p>
          <w:p w:rsidR="007562B2" w:rsidRDefault="007562B2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ОГТ</w:t>
            </w:r>
            <w:r>
              <w:rPr>
                <w:sz w:val="24"/>
                <w:szCs w:val="24"/>
              </w:rPr>
              <w:t> - отдел главного техн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лога,</w:t>
            </w:r>
          </w:p>
          <w:p w:rsidR="007562B2" w:rsidRDefault="007562B2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</w:t>
            </w:r>
            <w:r>
              <w:rPr>
                <w:sz w:val="24"/>
                <w:szCs w:val="24"/>
              </w:rPr>
              <w:t> - отдел технического контр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ля,</w:t>
            </w:r>
          </w:p>
          <w:p w:rsidR="007562B2" w:rsidRDefault="007562B2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ОГМет</w:t>
            </w:r>
            <w:r>
              <w:rPr>
                <w:sz w:val="24"/>
                <w:szCs w:val="24"/>
              </w:rPr>
              <w:t> - отдел главного метрол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га,</w:t>
            </w:r>
          </w:p>
          <w:p w:rsidR="007562B2" w:rsidRDefault="007562B2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ОГМ</w:t>
            </w:r>
            <w:r>
              <w:rPr>
                <w:sz w:val="24"/>
                <w:szCs w:val="24"/>
              </w:rPr>
              <w:t> - отдел главного мех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ника,</w:t>
            </w:r>
          </w:p>
          <w:p w:rsidR="007562B2" w:rsidRDefault="007562B2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> - отдел маркетинга,</w:t>
            </w:r>
          </w:p>
          <w:p w:rsidR="007562B2" w:rsidRDefault="007562B2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ПЭО</w:t>
            </w:r>
            <w:r>
              <w:rPr>
                <w:sz w:val="24"/>
                <w:szCs w:val="24"/>
              </w:rPr>
              <w:t> - планово-экономический отдел,</w:t>
            </w:r>
          </w:p>
          <w:p w:rsidR="007562B2" w:rsidRDefault="007562B2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ОМА</w:t>
            </w:r>
            <w:r>
              <w:rPr>
                <w:sz w:val="24"/>
                <w:szCs w:val="24"/>
              </w:rPr>
              <w:t> - отдел механизации и автоматиз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ции,</w:t>
            </w:r>
          </w:p>
          <w:p w:rsidR="007562B2" w:rsidRDefault="007562B2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ОКС</w:t>
            </w:r>
            <w:r>
              <w:rPr>
                <w:sz w:val="24"/>
                <w:szCs w:val="24"/>
              </w:rPr>
              <w:t> - отдел капитального строительс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ва,</w:t>
            </w:r>
          </w:p>
          <w:p w:rsidR="007562B2" w:rsidRDefault="007562B2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ОТиЗ</w:t>
            </w:r>
            <w:r>
              <w:rPr>
                <w:sz w:val="24"/>
                <w:szCs w:val="24"/>
              </w:rPr>
              <w:t> - отдел труда и зарабо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ной платы</w:t>
            </w:r>
          </w:p>
        </w:tc>
        <w:tc>
          <w:tcPr>
            <w:tcW w:w="2530" w:type="pct"/>
          </w:tcPr>
          <w:p w:rsidR="007562B2" w:rsidRDefault="007562B2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ОМТС</w:t>
            </w:r>
            <w:r>
              <w:rPr>
                <w:sz w:val="24"/>
                <w:szCs w:val="24"/>
              </w:rPr>
              <w:t> - отдел материально-технического снабжения,</w:t>
            </w:r>
          </w:p>
          <w:p w:rsidR="007562B2" w:rsidRDefault="007562B2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ОКооп</w:t>
            </w:r>
            <w:r>
              <w:rPr>
                <w:sz w:val="24"/>
                <w:szCs w:val="24"/>
              </w:rPr>
              <w:t> - отдел кооперации,</w:t>
            </w:r>
          </w:p>
          <w:p w:rsidR="007562B2" w:rsidRDefault="007562B2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> - отдел кадров,</w:t>
            </w:r>
          </w:p>
          <w:p w:rsidR="007562B2" w:rsidRDefault="007562B2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ОПК</w:t>
            </w:r>
            <w:r>
              <w:rPr>
                <w:sz w:val="24"/>
                <w:szCs w:val="24"/>
              </w:rPr>
              <w:t> - отдел подготовки ка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ров,</w:t>
            </w:r>
          </w:p>
          <w:p w:rsidR="007562B2" w:rsidRDefault="007562B2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ОГЭ</w:t>
            </w:r>
            <w:r>
              <w:rPr>
                <w:sz w:val="24"/>
                <w:szCs w:val="24"/>
              </w:rPr>
              <w:t> - отдел главного энерг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тика,</w:t>
            </w:r>
          </w:p>
          <w:p w:rsidR="007562B2" w:rsidRDefault="007562B2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ПДО</w:t>
            </w:r>
            <w:r>
              <w:rPr>
                <w:sz w:val="24"/>
                <w:szCs w:val="24"/>
              </w:rPr>
              <w:t> - производственно-диспетчерский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дел,</w:t>
            </w:r>
          </w:p>
          <w:p w:rsidR="007562B2" w:rsidRDefault="007562B2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</w:t>
            </w:r>
            <w:r>
              <w:rPr>
                <w:sz w:val="24"/>
                <w:szCs w:val="24"/>
              </w:rPr>
              <w:t> - финансовый отдел,</w:t>
            </w:r>
          </w:p>
          <w:p w:rsidR="007562B2" w:rsidRDefault="007562B2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ЧРК - </w:t>
            </w:r>
            <w:r>
              <w:rPr>
                <w:sz w:val="24"/>
                <w:szCs w:val="24"/>
              </w:rPr>
              <w:t>чертежно-распределительная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тора</w:t>
            </w:r>
          </w:p>
        </w:tc>
      </w:tr>
    </w:tbl>
    <w:p w:rsidR="007562B2" w:rsidRDefault="007562B2">
      <w:pPr>
        <w:pStyle w:val="2"/>
        <w:spacing w:after="0"/>
      </w:pPr>
      <w:bookmarkStart w:id="70" w:name="_Toc99193599"/>
      <w:r>
        <w:lastRenderedPageBreak/>
        <w:t>4.8. Заключение</w:t>
      </w:r>
      <w:bookmarkEnd w:id="70"/>
    </w:p>
    <w:p w:rsidR="007562B2" w:rsidRDefault="007562B2">
      <w:r>
        <w:t>В разделе технико-экономического обоснования проведен анализ необх</w:t>
      </w:r>
      <w:r>
        <w:t>о</w:t>
      </w:r>
      <w:r>
        <w:t>димости и актуальности разработки устройства обработки информации на п</w:t>
      </w:r>
      <w:r>
        <w:t>о</w:t>
      </w:r>
      <w:r>
        <w:t>верхностных акустических волнах, основанного на встречном нелинейном вз</w:t>
      </w:r>
      <w:r>
        <w:t>а</w:t>
      </w:r>
      <w:r>
        <w:t>имодействии сигналов в пьезоэлектрических кристаллах. Использование н</w:t>
      </w:r>
      <w:r>
        <w:t>о</w:t>
      </w:r>
      <w:r>
        <w:t>вого физического принципа при создании подобных устройств позволило д</w:t>
      </w:r>
      <w:r>
        <w:t>о</w:t>
      </w:r>
      <w:r>
        <w:t>биться ряда существенных достоинств по сравнению с уже существующими: знач</w:t>
      </w:r>
      <w:r>
        <w:t>и</w:t>
      </w:r>
      <w:r>
        <w:t>тельно меньшие массу и объем аппаратуры, значительно низкую потре</w:t>
      </w:r>
      <w:r>
        <w:t>б</w:t>
      </w:r>
      <w:r>
        <w:t>ляемую мощность и значительно более высокую надежность. Эти достоинства расш</w:t>
      </w:r>
      <w:r>
        <w:t>и</w:t>
      </w:r>
      <w:r>
        <w:t>ряют возможности применения этих устройств и создают новый уровень во</w:t>
      </w:r>
      <w:r>
        <w:t>з</w:t>
      </w:r>
      <w:r>
        <w:t>можностей вычислительной техники.</w:t>
      </w:r>
    </w:p>
    <w:p w:rsidR="007562B2" w:rsidRDefault="007562B2">
      <w:r>
        <w:t>В качестве базы для сравнения с разработкой выбрано не конкретное р</w:t>
      </w:r>
      <w:r>
        <w:t>а</w:t>
      </w:r>
      <w:r>
        <w:t>диоэлектронное устройство, а ввиду закрытости и ограниченности существу</w:t>
      </w:r>
      <w:r>
        <w:t>ю</w:t>
      </w:r>
      <w:r>
        <w:t>щих сведений, обобщенное аналоговое устройство обработки информации, п</w:t>
      </w:r>
      <w:r>
        <w:t>о</w:t>
      </w:r>
      <w:r>
        <w:t>лученное на основе структурной схемы и выполненное из радиоэлектронных компонентов.</w:t>
      </w:r>
    </w:p>
    <w:p w:rsidR="007562B2" w:rsidRDefault="007562B2">
      <w:r>
        <w:t>Сопоставление аналога с разработкой и расчет интегральных технических и стоимостных показателей, что, несмотря на более высокую цену потребления, разработка обладает значительно более высокими техническими характерист</w:t>
      </w:r>
      <w:r>
        <w:t>и</w:t>
      </w:r>
      <w:r>
        <w:t>ками.</w:t>
      </w:r>
    </w:p>
    <w:p w:rsidR="007562B2" w:rsidRDefault="007562B2">
      <w:r>
        <w:t>Сравнительная технико-экономическая эффективность разработки имеет значение 4.0, что свидетельствует о прорывном характере разработки, ее во</w:t>
      </w:r>
      <w:r>
        <w:t>с</w:t>
      </w:r>
      <w:r>
        <w:t>требованности потребителем и успешной коммерческой реализации проекта по серийному произво</w:t>
      </w:r>
      <w:r>
        <w:t>д</w:t>
      </w:r>
      <w:r>
        <w:t>ству предлагаемых устройств.</w:t>
      </w:r>
    </w:p>
    <w:p w:rsidR="007562B2" w:rsidRDefault="007562B2"/>
    <w:p w:rsidR="007562B2" w:rsidRDefault="007562B2">
      <w:pPr>
        <w:rPr>
          <w:b/>
          <w:bCs/>
        </w:rPr>
      </w:pPr>
      <w:bookmarkStart w:id="71" w:name="_Toc89169522"/>
      <w:bookmarkStart w:id="72" w:name="_Toc89170690"/>
      <w:bookmarkStart w:id="73" w:name="_Toc89170748"/>
      <w:r>
        <w:rPr>
          <w:b/>
          <w:bCs/>
        </w:rPr>
        <w:t>БЛАГОДАРНОСТИ</w:t>
      </w:r>
      <w:bookmarkEnd w:id="71"/>
      <w:bookmarkEnd w:id="72"/>
      <w:bookmarkEnd w:id="73"/>
    </w:p>
    <w:p w:rsidR="007562B2" w:rsidRDefault="007562B2">
      <w:pPr>
        <w:rPr>
          <w:rFonts w:ascii="Times New Roman CYR" w:hAnsi="Times New Roman CYR"/>
        </w:rPr>
      </w:pPr>
    </w:p>
    <w:p w:rsidR="007562B2" w:rsidRDefault="007562B2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Выражаю благодарность заведующему кафедры Экономики ТРТУ пр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фессору М. А. Боровской и доценту этой же кафедры Ю. И. Ребрину за неп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средственное участие в подготовке к изданию настоящего методического пос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бия, а также сотруднику кафедры Экономики ТРТУ Е. В. Пономаревой, ок</w:t>
      </w:r>
      <w:r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>завшей неоценимую помощь в его верстке.</w:t>
      </w:r>
    </w:p>
    <w:p w:rsidR="007562B2" w:rsidRDefault="007562B2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Большую благодарность выражаю доценту кафедры Экономики ТРТУ Е. Г. Непомнящему за мудрые советы и ценные замечания.</w:t>
      </w:r>
    </w:p>
    <w:p w:rsidR="007562B2" w:rsidRDefault="007562B2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Особую благодарность выражаю профессору кафедры Менеджмента ТРТУ Г. Я. Гольдштейну как идейному наставнику, чей опыт позволил сфо</w:t>
      </w:r>
      <w:r>
        <w:rPr>
          <w:rFonts w:ascii="Times New Roman CYR" w:hAnsi="Times New Roman CYR"/>
        </w:rPr>
        <w:t>р</w:t>
      </w:r>
      <w:r>
        <w:rPr>
          <w:rFonts w:ascii="Times New Roman CYR" w:hAnsi="Times New Roman CYR"/>
        </w:rPr>
        <w:t>мировать настоящий подход к технико-экономическому обоснованию разраб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ток.</w:t>
      </w:r>
    </w:p>
    <w:p w:rsidR="007562B2" w:rsidRDefault="007562B2">
      <w:pPr>
        <w:pStyle w:val="1"/>
      </w:pPr>
      <w:r>
        <w:br w:type="page"/>
      </w:r>
      <w:bookmarkStart w:id="74" w:name="_Toc99193600"/>
      <w:r>
        <w:lastRenderedPageBreak/>
        <w:t>Библиографический список</w:t>
      </w:r>
      <w:bookmarkEnd w:id="74"/>
    </w:p>
    <w:p w:rsidR="007562B2" w:rsidRDefault="007562B2">
      <w:pPr>
        <w:rPr>
          <w:szCs w:val="28"/>
        </w:rPr>
      </w:pPr>
    </w:p>
    <w:p w:rsidR="007562B2" w:rsidRDefault="007562B2">
      <w:pPr>
        <w:rPr>
          <w:szCs w:val="28"/>
        </w:rPr>
      </w:pPr>
      <w:r>
        <w:rPr>
          <w:szCs w:val="28"/>
        </w:rPr>
        <w:t>1. Брусницин Ю.В. Методические указания по выполнению курсовых и дипломных проектов  на тему «Экономическое обоснование инженерных ра</w:t>
      </w:r>
      <w:r>
        <w:rPr>
          <w:szCs w:val="28"/>
        </w:rPr>
        <w:t>з</w:t>
      </w:r>
      <w:r>
        <w:rPr>
          <w:szCs w:val="28"/>
        </w:rPr>
        <w:t xml:space="preserve">работок». – </w:t>
      </w:r>
      <w:r>
        <w:rPr>
          <w:rFonts w:ascii="Times New Roman CYR" w:hAnsi="Times New Roman CYR"/>
          <w:szCs w:val="28"/>
        </w:rPr>
        <w:t>Т</w:t>
      </w:r>
      <w:r>
        <w:rPr>
          <w:rFonts w:ascii="Times New Roman CYR" w:hAnsi="Times New Roman CYR"/>
          <w:szCs w:val="28"/>
        </w:rPr>
        <w:t>а</w:t>
      </w:r>
      <w:r>
        <w:rPr>
          <w:rFonts w:ascii="Times New Roman CYR" w:hAnsi="Times New Roman CYR"/>
          <w:szCs w:val="28"/>
        </w:rPr>
        <w:t xml:space="preserve">ганрог: </w:t>
      </w:r>
      <w:r>
        <w:rPr>
          <w:szCs w:val="28"/>
        </w:rPr>
        <w:t xml:space="preserve">Изд-во </w:t>
      </w:r>
      <w:r>
        <w:rPr>
          <w:rFonts w:ascii="Times New Roman CYR" w:hAnsi="Times New Roman CYR"/>
          <w:szCs w:val="28"/>
        </w:rPr>
        <w:t>ТРТУ. 1993.</w:t>
      </w:r>
    </w:p>
    <w:p w:rsidR="007562B2" w:rsidRDefault="007562B2">
      <w:pPr>
        <w:rPr>
          <w:szCs w:val="28"/>
        </w:rPr>
      </w:pPr>
      <w:r>
        <w:rPr>
          <w:szCs w:val="28"/>
        </w:rPr>
        <w:t>2. Гольдштейн Г.Я.  Инновационный менеджмент: Учебное пособие. - Т</w:t>
      </w:r>
      <w:r>
        <w:rPr>
          <w:szCs w:val="28"/>
        </w:rPr>
        <w:t>а</w:t>
      </w:r>
      <w:r>
        <w:rPr>
          <w:szCs w:val="28"/>
        </w:rPr>
        <w:t>ганрог: Изд-во ТРТУ. 1998.</w:t>
      </w:r>
    </w:p>
    <w:p w:rsidR="007562B2" w:rsidRDefault="007562B2">
      <w:pPr>
        <w:rPr>
          <w:szCs w:val="28"/>
        </w:rPr>
      </w:pPr>
      <w:r>
        <w:rPr>
          <w:szCs w:val="28"/>
        </w:rPr>
        <w:t>3. Гольдштейн Г.Я. Стратегические аспекты управления НИОКР: Мон</w:t>
      </w:r>
      <w:r>
        <w:rPr>
          <w:szCs w:val="28"/>
        </w:rPr>
        <w:t>о</w:t>
      </w:r>
      <w:r>
        <w:rPr>
          <w:szCs w:val="28"/>
        </w:rPr>
        <w:t>графия. Таганрог: Изд-во ТРТУ, 2000</w:t>
      </w:r>
    </w:p>
    <w:p w:rsidR="007562B2" w:rsidRDefault="007562B2">
      <w:pPr>
        <w:rPr>
          <w:szCs w:val="28"/>
        </w:rPr>
      </w:pPr>
      <w:r>
        <w:rPr>
          <w:szCs w:val="28"/>
        </w:rPr>
        <w:t>4. Гольдштейн Г.Я.  Основы менеджмента: учебное пособие. - Таганрог: Изд-во ТРТУ. 2003.</w:t>
      </w:r>
    </w:p>
    <w:p w:rsidR="007562B2" w:rsidRDefault="007562B2">
      <w:pPr>
        <w:rPr>
          <w:szCs w:val="28"/>
        </w:rPr>
      </w:pPr>
      <w:r>
        <w:rPr>
          <w:szCs w:val="28"/>
        </w:rPr>
        <w:t>5. Непомнящий Е.Г. Экономика и управление предприятием: Конспект лекций. -  Таганрог: Изд-во ТРТУ. 1997.</w:t>
      </w:r>
    </w:p>
    <w:p w:rsidR="007562B2" w:rsidRDefault="007562B2">
      <w:pPr>
        <w:rPr>
          <w:szCs w:val="28"/>
        </w:rPr>
      </w:pPr>
      <w:r>
        <w:rPr>
          <w:szCs w:val="28"/>
        </w:rPr>
        <w:t>6. Непомнящий Е.Г. Методические указания по выполнению курсового проекта на тему “Технико-экономическое обоснование предпринимательского проекта”. - Т</w:t>
      </w:r>
      <w:r>
        <w:rPr>
          <w:szCs w:val="28"/>
        </w:rPr>
        <w:t>а</w:t>
      </w:r>
      <w:r>
        <w:rPr>
          <w:szCs w:val="28"/>
        </w:rPr>
        <w:t>ганрог: Изд-во ТРТУ, 1998.</w:t>
      </w:r>
    </w:p>
    <w:p w:rsidR="007562B2" w:rsidRDefault="007562B2">
      <w:pPr>
        <w:rPr>
          <w:szCs w:val="28"/>
        </w:rPr>
      </w:pPr>
      <w:r>
        <w:rPr>
          <w:szCs w:val="28"/>
        </w:rPr>
        <w:t>7. Непомнящий Е.Г. Инвестиционное проектирование: Учебное пособие. Тага</w:t>
      </w:r>
      <w:r>
        <w:rPr>
          <w:szCs w:val="28"/>
        </w:rPr>
        <w:t>н</w:t>
      </w:r>
      <w:r>
        <w:rPr>
          <w:szCs w:val="28"/>
        </w:rPr>
        <w:t>рог: Изд-во ТРТУ. 2003.</w:t>
      </w:r>
    </w:p>
    <w:p w:rsidR="007562B2" w:rsidRDefault="007562B2">
      <w:pPr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8. </w:t>
      </w:r>
      <w:r>
        <w:rPr>
          <w:szCs w:val="28"/>
        </w:rPr>
        <w:t>Тычинский А.В. Дипломный проект на тему «</w:t>
      </w:r>
      <w:r>
        <w:rPr>
          <w:rFonts w:ascii="Times New Roman CYR" w:hAnsi="Times New Roman CYR"/>
          <w:szCs w:val="28"/>
        </w:rPr>
        <w:t>Устройство корреляц</w:t>
      </w:r>
      <w:r>
        <w:rPr>
          <w:rFonts w:ascii="Times New Roman CYR" w:hAnsi="Times New Roman CYR"/>
          <w:szCs w:val="28"/>
        </w:rPr>
        <w:t>и</w:t>
      </w:r>
      <w:r>
        <w:rPr>
          <w:rFonts w:ascii="Times New Roman CYR" w:hAnsi="Times New Roman CYR"/>
          <w:szCs w:val="28"/>
        </w:rPr>
        <w:t>онной обработки сигналов на поверхностных акустических волнах», руковод</w:t>
      </w:r>
      <w:r>
        <w:rPr>
          <w:rFonts w:ascii="Times New Roman CYR" w:hAnsi="Times New Roman CYR"/>
          <w:szCs w:val="28"/>
        </w:rPr>
        <w:t>и</w:t>
      </w:r>
      <w:r>
        <w:rPr>
          <w:rFonts w:ascii="Times New Roman CYR" w:hAnsi="Times New Roman CYR"/>
          <w:szCs w:val="28"/>
        </w:rPr>
        <w:t>тель проекта Н.П. З</w:t>
      </w:r>
      <w:r>
        <w:rPr>
          <w:rFonts w:ascii="Times New Roman CYR" w:hAnsi="Times New Roman CYR"/>
          <w:szCs w:val="28"/>
        </w:rPr>
        <w:t>а</w:t>
      </w:r>
      <w:r>
        <w:rPr>
          <w:rFonts w:ascii="Times New Roman CYR" w:hAnsi="Times New Roman CYR"/>
          <w:szCs w:val="28"/>
        </w:rPr>
        <w:t>грай. – Таганрог: ТРТУ. 1997.</w:t>
      </w:r>
    </w:p>
    <w:p w:rsidR="007562B2" w:rsidRDefault="007562B2">
      <w:pPr>
        <w:tabs>
          <w:tab w:val="left" w:pos="-2340"/>
        </w:tabs>
        <w:ind w:firstLine="0"/>
        <w:jc w:val="center"/>
        <w:rPr>
          <w:rFonts w:ascii="Times New Roman CYR" w:hAnsi="Times New Roman CYR"/>
          <w:b/>
          <w:sz w:val="32"/>
          <w:szCs w:val="32"/>
        </w:rPr>
      </w:pPr>
      <w:r>
        <w:rPr>
          <w:szCs w:val="28"/>
        </w:rPr>
        <w:br w:type="page"/>
      </w:r>
      <w:r>
        <w:rPr>
          <w:rFonts w:ascii="Times New Roman CYR" w:hAnsi="Times New Roman CYR"/>
          <w:b/>
          <w:sz w:val="32"/>
          <w:szCs w:val="32"/>
        </w:rPr>
        <w:lastRenderedPageBreak/>
        <w:t>СОДЕРЖАНИЕ</w:t>
      </w:r>
    </w:p>
    <w:p w:rsidR="007562B2" w:rsidRDefault="007562B2">
      <w:pPr>
        <w:tabs>
          <w:tab w:val="left" w:pos="-2340"/>
        </w:tabs>
        <w:rPr>
          <w:rFonts w:ascii="Times New Roman CYR" w:hAnsi="Times New Roman CYR"/>
          <w:b/>
          <w:sz w:val="32"/>
          <w:szCs w:val="32"/>
        </w:rPr>
      </w:pPr>
    </w:p>
    <w:p w:rsidR="007562B2" w:rsidRDefault="007562B2">
      <w:pPr>
        <w:pStyle w:val="10"/>
        <w:tabs>
          <w:tab w:val="right" w:leader="dot" w:pos="9628"/>
        </w:tabs>
        <w:ind w:firstLine="0"/>
        <w:rPr>
          <w:noProof/>
          <w:sz w:val="24"/>
          <w:szCs w:val="24"/>
        </w:rPr>
      </w:pPr>
      <w:r>
        <w:rPr>
          <w:sz w:val="32"/>
        </w:rPr>
        <w:fldChar w:fldCharType="begin"/>
      </w:r>
      <w:r>
        <w:rPr>
          <w:sz w:val="32"/>
        </w:rPr>
        <w:instrText xml:space="preserve"> TOC \o "1-3" \h \z \u </w:instrText>
      </w:r>
      <w:r>
        <w:rPr>
          <w:sz w:val="32"/>
        </w:rPr>
        <w:fldChar w:fldCharType="separate"/>
      </w:r>
      <w:hyperlink w:anchor="_Toc99193581" w:history="1">
        <w:r>
          <w:rPr>
            <w:rStyle w:val="a5"/>
            <w:noProof/>
            <w:szCs w:val="28"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_Toc99193581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562B2" w:rsidRDefault="007562B2">
      <w:pPr>
        <w:pStyle w:val="10"/>
        <w:tabs>
          <w:tab w:val="right" w:leader="dot" w:pos="9628"/>
        </w:tabs>
        <w:ind w:firstLine="0"/>
        <w:rPr>
          <w:noProof/>
          <w:sz w:val="24"/>
          <w:szCs w:val="24"/>
        </w:rPr>
      </w:pPr>
      <w:hyperlink w:anchor="_Toc99193582" w:history="1">
        <w:r>
          <w:rPr>
            <w:rStyle w:val="a5"/>
            <w:noProof/>
            <w:szCs w:val="28"/>
          </w:rPr>
          <w:t>1. Маркетинговый подход как метод экономического обоснования инженерных разработок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_Toc99193582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562B2" w:rsidRDefault="007562B2">
      <w:pPr>
        <w:pStyle w:val="10"/>
        <w:tabs>
          <w:tab w:val="right" w:leader="dot" w:pos="9628"/>
        </w:tabs>
        <w:ind w:firstLine="0"/>
        <w:rPr>
          <w:noProof/>
          <w:sz w:val="24"/>
          <w:szCs w:val="24"/>
        </w:rPr>
      </w:pPr>
      <w:hyperlink w:anchor="_Toc99193583" w:history="1">
        <w:r>
          <w:rPr>
            <w:rStyle w:val="a5"/>
            <w:noProof/>
            <w:szCs w:val="28"/>
          </w:rPr>
          <w:t>2. Принимаемые условности и допущения, цель, задачи и структура раздела ТЭО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_Toc99193583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562B2" w:rsidRDefault="007562B2">
      <w:pPr>
        <w:pStyle w:val="10"/>
        <w:tabs>
          <w:tab w:val="right" w:leader="dot" w:pos="9628"/>
        </w:tabs>
        <w:ind w:firstLine="0"/>
        <w:rPr>
          <w:noProof/>
          <w:sz w:val="24"/>
          <w:szCs w:val="24"/>
        </w:rPr>
      </w:pPr>
      <w:hyperlink w:anchor="_Toc99193584" w:history="1">
        <w:r>
          <w:rPr>
            <w:rStyle w:val="a5"/>
            <w:noProof/>
            <w:szCs w:val="28"/>
          </w:rPr>
          <w:t>3. Пояснения к содержанию раздела ТЭО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_Toc99193584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562B2" w:rsidRDefault="007562B2">
      <w:pPr>
        <w:pStyle w:val="21"/>
        <w:tabs>
          <w:tab w:val="right" w:leader="dot" w:pos="9628"/>
        </w:tabs>
        <w:ind w:firstLine="0"/>
        <w:rPr>
          <w:noProof/>
          <w:sz w:val="24"/>
          <w:szCs w:val="24"/>
        </w:rPr>
      </w:pPr>
      <w:hyperlink w:anchor="_Toc99193585" w:history="1">
        <w:r>
          <w:rPr>
            <w:rStyle w:val="a5"/>
            <w:noProof/>
            <w:szCs w:val="28"/>
          </w:rPr>
          <w:t>3.1. Обоснование необходимости и актуальности разработки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_Toc99193585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562B2" w:rsidRDefault="007562B2">
      <w:pPr>
        <w:pStyle w:val="21"/>
        <w:tabs>
          <w:tab w:val="right" w:leader="dot" w:pos="9628"/>
        </w:tabs>
        <w:ind w:firstLine="0"/>
        <w:rPr>
          <w:noProof/>
          <w:sz w:val="24"/>
          <w:szCs w:val="24"/>
        </w:rPr>
      </w:pPr>
      <w:hyperlink w:anchor="_Toc99193586" w:history="1">
        <w:r>
          <w:rPr>
            <w:rStyle w:val="a5"/>
            <w:noProof/>
            <w:szCs w:val="28"/>
          </w:rPr>
          <w:t>3.2. Обоснование выбора аналога для сравнения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_Toc99193586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562B2" w:rsidRDefault="007562B2">
      <w:pPr>
        <w:pStyle w:val="21"/>
        <w:tabs>
          <w:tab w:val="right" w:leader="dot" w:pos="9628"/>
        </w:tabs>
        <w:ind w:firstLine="0"/>
        <w:rPr>
          <w:noProof/>
          <w:sz w:val="24"/>
          <w:szCs w:val="24"/>
        </w:rPr>
      </w:pPr>
      <w:hyperlink w:anchor="_Toc99193587" w:history="1">
        <w:r>
          <w:rPr>
            <w:rStyle w:val="a5"/>
            <w:noProof/>
            <w:szCs w:val="28"/>
          </w:rPr>
          <w:t>3.3. Обоснование выбора критериев для сравнения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_Toc99193587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562B2" w:rsidRDefault="007562B2">
      <w:pPr>
        <w:pStyle w:val="21"/>
        <w:tabs>
          <w:tab w:val="right" w:leader="dot" w:pos="9628"/>
        </w:tabs>
        <w:ind w:firstLine="0"/>
        <w:rPr>
          <w:noProof/>
          <w:sz w:val="24"/>
          <w:szCs w:val="24"/>
        </w:rPr>
      </w:pPr>
      <w:hyperlink w:anchor="_Toc99193588" w:history="1">
        <w:r>
          <w:rPr>
            <w:rStyle w:val="a5"/>
            <w:noProof/>
            <w:szCs w:val="28"/>
          </w:rPr>
          <w:t>3.4. Стоимостная оценка аналога и разработки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_Toc99193588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562B2" w:rsidRDefault="007562B2">
      <w:pPr>
        <w:pStyle w:val="21"/>
        <w:tabs>
          <w:tab w:val="right" w:leader="dot" w:pos="9628"/>
        </w:tabs>
        <w:ind w:firstLine="0"/>
        <w:rPr>
          <w:noProof/>
          <w:sz w:val="24"/>
          <w:szCs w:val="24"/>
        </w:rPr>
      </w:pPr>
      <w:hyperlink w:anchor="_Toc99193589" w:history="1">
        <w:r>
          <w:rPr>
            <w:rStyle w:val="a5"/>
            <w:noProof/>
            <w:szCs w:val="28"/>
          </w:rPr>
          <w:t>3.5. Расчет сравнительной технико-экономической эффективности разработки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_Toc99193589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562B2" w:rsidRDefault="007562B2">
      <w:pPr>
        <w:pStyle w:val="21"/>
        <w:tabs>
          <w:tab w:val="right" w:leader="dot" w:pos="9628"/>
        </w:tabs>
        <w:ind w:firstLine="0"/>
        <w:rPr>
          <w:noProof/>
          <w:sz w:val="24"/>
          <w:szCs w:val="24"/>
        </w:rPr>
      </w:pPr>
      <w:hyperlink w:anchor="_Toc99193590" w:history="1">
        <w:r>
          <w:rPr>
            <w:rStyle w:val="a5"/>
            <w:noProof/>
            <w:szCs w:val="28"/>
          </w:rPr>
          <w:t>3.6. Заключение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_Toc99193590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562B2" w:rsidRDefault="007562B2">
      <w:pPr>
        <w:pStyle w:val="10"/>
        <w:tabs>
          <w:tab w:val="right" w:leader="dot" w:pos="9628"/>
        </w:tabs>
        <w:ind w:firstLine="0"/>
        <w:rPr>
          <w:noProof/>
          <w:sz w:val="24"/>
          <w:szCs w:val="24"/>
        </w:rPr>
      </w:pPr>
      <w:hyperlink w:anchor="_Toc99193591" w:history="1">
        <w:r>
          <w:rPr>
            <w:rStyle w:val="a5"/>
            <w:noProof/>
            <w:szCs w:val="28"/>
          </w:rPr>
          <w:t>4. Пример ТЭО дипломного проекта «</w:t>
        </w:r>
        <w:r>
          <w:rPr>
            <w:rStyle w:val="a5"/>
            <w:rFonts w:ascii="Times New Roman CYR" w:hAnsi="Times New Roman CYR"/>
            <w:noProof/>
            <w:szCs w:val="28"/>
          </w:rPr>
          <w:t>Устройство корреляционной обработки сигналов на поверхностных акустических волнах</w:t>
        </w:r>
        <w:r>
          <w:rPr>
            <w:rStyle w:val="a5"/>
            <w:noProof/>
            <w:szCs w:val="28"/>
          </w:rPr>
          <w:t>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_Toc99193591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562B2" w:rsidRDefault="007562B2">
      <w:pPr>
        <w:pStyle w:val="21"/>
        <w:tabs>
          <w:tab w:val="right" w:leader="dot" w:pos="9628"/>
        </w:tabs>
        <w:ind w:firstLine="0"/>
        <w:rPr>
          <w:noProof/>
          <w:sz w:val="24"/>
          <w:szCs w:val="24"/>
        </w:rPr>
      </w:pPr>
      <w:hyperlink w:anchor="_Toc99193592" w:history="1">
        <w:r>
          <w:rPr>
            <w:rStyle w:val="a5"/>
            <w:noProof/>
            <w:szCs w:val="28"/>
          </w:rPr>
          <w:t>4.1. Обоснование необходимости и актуальности разработки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_Toc99193592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562B2" w:rsidRDefault="007562B2">
      <w:pPr>
        <w:pStyle w:val="21"/>
        <w:tabs>
          <w:tab w:val="right" w:leader="dot" w:pos="9628"/>
        </w:tabs>
        <w:ind w:firstLine="0"/>
        <w:rPr>
          <w:noProof/>
          <w:sz w:val="24"/>
          <w:szCs w:val="24"/>
        </w:rPr>
      </w:pPr>
      <w:hyperlink w:anchor="_Toc99193593" w:history="1">
        <w:r>
          <w:rPr>
            <w:rStyle w:val="a5"/>
            <w:noProof/>
            <w:szCs w:val="28"/>
          </w:rPr>
          <w:t>4.2. Технические характеристики разрабатываемого устройства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_Toc99193593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7562B2" w:rsidRDefault="007562B2">
      <w:pPr>
        <w:pStyle w:val="21"/>
        <w:tabs>
          <w:tab w:val="right" w:leader="dot" w:pos="9628"/>
        </w:tabs>
        <w:ind w:firstLine="0"/>
        <w:rPr>
          <w:noProof/>
          <w:sz w:val="24"/>
          <w:szCs w:val="24"/>
        </w:rPr>
      </w:pPr>
      <w:hyperlink w:anchor="_Toc99193594" w:history="1">
        <w:r>
          <w:rPr>
            <w:rStyle w:val="a5"/>
            <w:noProof/>
            <w:szCs w:val="28"/>
          </w:rPr>
          <w:t>4.3. Обоснование выбора аналога для сравнения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_Toc99193594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7562B2" w:rsidRDefault="007562B2">
      <w:pPr>
        <w:pStyle w:val="21"/>
        <w:tabs>
          <w:tab w:val="right" w:leader="dot" w:pos="9628"/>
        </w:tabs>
        <w:ind w:firstLine="0"/>
        <w:rPr>
          <w:noProof/>
          <w:sz w:val="24"/>
          <w:szCs w:val="24"/>
        </w:rPr>
      </w:pPr>
      <w:hyperlink w:anchor="_Toc99193595" w:history="1">
        <w:r>
          <w:rPr>
            <w:rStyle w:val="a5"/>
            <w:noProof/>
            <w:szCs w:val="28"/>
          </w:rPr>
          <w:t>4.4. Обоснование выбора критериев сравнения разрабатываемого устройства с аналогом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_Toc99193595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7562B2" w:rsidRDefault="007562B2">
      <w:pPr>
        <w:pStyle w:val="21"/>
        <w:tabs>
          <w:tab w:val="right" w:leader="dot" w:pos="9628"/>
        </w:tabs>
        <w:ind w:firstLine="0"/>
        <w:rPr>
          <w:noProof/>
          <w:sz w:val="24"/>
          <w:szCs w:val="24"/>
        </w:rPr>
      </w:pPr>
      <w:hyperlink w:anchor="_Toc99193596" w:history="1">
        <w:r>
          <w:rPr>
            <w:rStyle w:val="a5"/>
            <w:noProof/>
            <w:szCs w:val="28"/>
          </w:rPr>
          <w:t>4.5. Стоимостная оценка разработки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_Toc99193596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7562B2" w:rsidRDefault="007562B2">
      <w:pPr>
        <w:pStyle w:val="21"/>
        <w:tabs>
          <w:tab w:val="right" w:leader="dot" w:pos="9628"/>
        </w:tabs>
        <w:ind w:firstLine="0"/>
        <w:rPr>
          <w:noProof/>
          <w:sz w:val="24"/>
          <w:szCs w:val="24"/>
        </w:rPr>
      </w:pPr>
      <w:hyperlink w:anchor="_Toc99193597" w:history="1">
        <w:r>
          <w:rPr>
            <w:rStyle w:val="a5"/>
            <w:noProof/>
            <w:szCs w:val="28"/>
          </w:rPr>
          <w:t>4.6. Расчет технико-экономических показателей разработки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_Toc99193597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7562B2" w:rsidRDefault="007562B2">
      <w:pPr>
        <w:pStyle w:val="21"/>
        <w:tabs>
          <w:tab w:val="right" w:leader="dot" w:pos="9628"/>
        </w:tabs>
        <w:ind w:firstLine="0"/>
        <w:rPr>
          <w:noProof/>
          <w:sz w:val="24"/>
          <w:szCs w:val="24"/>
        </w:rPr>
      </w:pPr>
      <w:hyperlink w:anchor="_Toc99193598" w:history="1">
        <w:r>
          <w:rPr>
            <w:rStyle w:val="a5"/>
            <w:noProof/>
            <w:szCs w:val="28"/>
          </w:rPr>
          <w:t>4.7. Продвижение разработки и организация производства предлагаемого устройства на предприятии-изготовителе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_Toc99193598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7562B2" w:rsidRDefault="007562B2">
      <w:pPr>
        <w:pStyle w:val="21"/>
        <w:tabs>
          <w:tab w:val="right" w:leader="dot" w:pos="9628"/>
        </w:tabs>
        <w:ind w:firstLine="0"/>
        <w:rPr>
          <w:noProof/>
          <w:sz w:val="24"/>
          <w:szCs w:val="24"/>
        </w:rPr>
      </w:pPr>
      <w:hyperlink w:anchor="_Toc99193599" w:history="1">
        <w:r>
          <w:rPr>
            <w:rStyle w:val="a5"/>
            <w:noProof/>
            <w:szCs w:val="28"/>
          </w:rPr>
          <w:t>4.8. Заключение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_Toc99193599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7562B2" w:rsidRDefault="007562B2">
      <w:pPr>
        <w:pStyle w:val="10"/>
        <w:tabs>
          <w:tab w:val="right" w:leader="dot" w:pos="9628"/>
        </w:tabs>
        <w:ind w:firstLine="0"/>
        <w:rPr>
          <w:noProof/>
          <w:sz w:val="24"/>
          <w:szCs w:val="24"/>
        </w:rPr>
      </w:pPr>
      <w:hyperlink w:anchor="_Toc99193600" w:history="1">
        <w:r>
          <w:rPr>
            <w:rStyle w:val="a5"/>
            <w:noProof/>
            <w:szCs w:val="28"/>
          </w:rPr>
          <w:t>Библиографический список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_Toc99193600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7562B2" w:rsidRDefault="007562B2">
      <w:pPr>
        <w:ind w:firstLine="0"/>
        <w:rPr>
          <w:sz w:val="32"/>
        </w:rPr>
      </w:pPr>
      <w:r>
        <w:rPr>
          <w:sz w:val="32"/>
        </w:rPr>
        <w:fldChar w:fldCharType="end"/>
      </w:r>
    </w:p>
    <w:p w:rsidR="007562B2" w:rsidRDefault="007562B2">
      <w:pPr>
        <w:jc w:val="center"/>
        <w:rPr>
          <w:b/>
          <w:bCs/>
        </w:rPr>
        <w:sectPr w:rsidR="007562B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562B2" w:rsidRDefault="007562B2">
      <w:pPr>
        <w:pStyle w:val="1"/>
        <w:autoSpaceDE w:val="0"/>
        <w:autoSpaceDN w:val="0"/>
        <w:rPr>
          <w:bCs/>
          <w:caps w:val="0"/>
        </w:rPr>
      </w:pPr>
      <w:r>
        <w:rPr>
          <w:bCs/>
          <w:caps w:val="0"/>
        </w:rPr>
        <w:lastRenderedPageBreak/>
        <w:t>Тычинский Александр Владимирович</w:t>
      </w:r>
    </w:p>
    <w:p w:rsidR="007562B2" w:rsidRDefault="007562B2"/>
    <w:p w:rsidR="007562B2" w:rsidRDefault="007562B2"/>
    <w:p w:rsidR="007562B2" w:rsidRDefault="007562B2"/>
    <w:p w:rsidR="007562B2" w:rsidRDefault="007562B2"/>
    <w:p w:rsidR="007562B2" w:rsidRDefault="007562B2">
      <w:pPr>
        <w:widowControl/>
        <w:spacing w:line="431" w:lineRule="atLeast"/>
        <w:ind w:firstLine="0"/>
        <w:jc w:val="center"/>
        <w:rPr>
          <w:b/>
          <w:bCs/>
          <w:caps/>
          <w:color w:val="000000"/>
          <w:sz w:val="36"/>
          <w:szCs w:val="36"/>
          <w:lang w:val="x-none"/>
        </w:rPr>
      </w:pPr>
      <w:r>
        <w:rPr>
          <w:b/>
          <w:bCs/>
          <w:caps/>
          <w:color w:val="000000"/>
          <w:sz w:val="36"/>
          <w:szCs w:val="36"/>
          <w:lang w:val="x-none"/>
        </w:rPr>
        <w:t>Методические указания</w:t>
      </w:r>
    </w:p>
    <w:p w:rsidR="007562B2" w:rsidRDefault="007562B2"/>
    <w:p w:rsidR="007562B2" w:rsidRDefault="007562B2"/>
    <w:p w:rsidR="007562B2" w:rsidRDefault="007562B2">
      <w:pPr>
        <w:widowControl/>
        <w:spacing w:line="335" w:lineRule="atLeast"/>
        <w:ind w:firstLine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  <w:lang w:val="x-none"/>
        </w:rPr>
        <w:t>по выполнению технико-экономического обоснования</w:t>
      </w:r>
    </w:p>
    <w:p w:rsidR="007562B2" w:rsidRDefault="007562B2">
      <w:pPr>
        <w:widowControl/>
        <w:spacing w:line="335" w:lineRule="atLeast"/>
        <w:ind w:firstLine="0"/>
        <w:jc w:val="center"/>
        <w:rPr>
          <w:b/>
          <w:bCs/>
          <w:color w:val="000000"/>
          <w:szCs w:val="28"/>
          <w:lang w:val="x-none"/>
        </w:rPr>
      </w:pPr>
      <w:r>
        <w:rPr>
          <w:b/>
          <w:bCs/>
          <w:color w:val="000000"/>
          <w:szCs w:val="28"/>
          <w:lang w:val="x-none"/>
        </w:rPr>
        <w:t>квалификационных работ</w:t>
      </w:r>
    </w:p>
    <w:p w:rsidR="007562B2" w:rsidRDefault="007562B2">
      <w:pPr>
        <w:widowControl/>
        <w:spacing w:line="431" w:lineRule="atLeast"/>
        <w:ind w:firstLine="0"/>
        <w:jc w:val="center"/>
        <w:rPr>
          <w:b/>
          <w:bCs/>
          <w:color w:val="000000"/>
          <w:sz w:val="36"/>
          <w:szCs w:val="36"/>
        </w:rPr>
      </w:pPr>
    </w:p>
    <w:p w:rsidR="007562B2" w:rsidRDefault="007562B2">
      <w:pPr>
        <w:widowControl/>
        <w:spacing w:line="431" w:lineRule="atLeast"/>
        <w:ind w:firstLine="0"/>
        <w:jc w:val="center"/>
        <w:rPr>
          <w:b/>
          <w:bCs/>
          <w:color w:val="000000"/>
          <w:sz w:val="36"/>
          <w:szCs w:val="36"/>
          <w:lang w:val="x-none"/>
        </w:rPr>
      </w:pPr>
      <w:r>
        <w:rPr>
          <w:b/>
          <w:bCs/>
          <w:color w:val="000000"/>
          <w:sz w:val="36"/>
          <w:szCs w:val="36"/>
          <w:lang w:val="x-none"/>
        </w:rPr>
        <w:t>Маркетинговый подход</w:t>
      </w:r>
    </w:p>
    <w:p w:rsidR="007562B2" w:rsidRDefault="007562B2"/>
    <w:p w:rsidR="007562B2" w:rsidRDefault="007562B2"/>
    <w:p w:rsidR="007562B2" w:rsidRDefault="007562B2"/>
    <w:p w:rsidR="007562B2" w:rsidRDefault="007562B2">
      <w:pPr>
        <w:widowControl/>
        <w:spacing w:line="287" w:lineRule="atLeast"/>
        <w:ind w:firstLine="0"/>
        <w:jc w:val="center"/>
        <w:rPr>
          <w:b/>
          <w:bCs/>
          <w:color w:val="000000"/>
          <w:sz w:val="24"/>
          <w:szCs w:val="24"/>
          <w:lang w:val="x-none"/>
        </w:rPr>
      </w:pPr>
      <w:r>
        <w:rPr>
          <w:b/>
          <w:bCs/>
          <w:color w:val="000000"/>
          <w:sz w:val="24"/>
          <w:szCs w:val="24"/>
          <w:lang w:val="x-none"/>
        </w:rPr>
        <w:t>Для студентов инженерных специальностей</w:t>
      </w:r>
    </w:p>
    <w:p w:rsidR="007562B2" w:rsidRDefault="007562B2">
      <w:pPr>
        <w:widowControl/>
        <w:spacing w:line="287" w:lineRule="atLeast"/>
        <w:ind w:firstLine="0"/>
        <w:jc w:val="center"/>
        <w:rPr>
          <w:b/>
          <w:bCs/>
          <w:color w:val="000000"/>
          <w:sz w:val="24"/>
          <w:szCs w:val="24"/>
          <w:lang w:val="x-none"/>
        </w:rPr>
      </w:pPr>
      <w:r>
        <w:rPr>
          <w:b/>
          <w:bCs/>
          <w:color w:val="000000"/>
          <w:sz w:val="24"/>
          <w:szCs w:val="24"/>
          <w:lang w:val="x-none"/>
        </w:rPr>
        <w:t>всех форм обучения</w:t>
      </w:r>
    </w:p>
    <w:p w:rsidR="007562B2" w:rsidRDefault="007562B2"/>
    <w:p w:rsidR="007562B2" w:rsidRDefault="007562B2"/>
    <w:p w:rsidR="007562B2" w:rsidRDefault="007562B2">
      <w:pPr>
        <w:pStyle w:val="10"/>
      </w:pPr>
    </w:p>
    <w:p w:rsidR="007562B2" w:rsidRDefault="007562B2"/>
    <w:p w:rsidR="007562B2" w:rsidRDefault="007562B2"/>
    <w:p w:rsidR="007562B2" w:rsidRDefault="007562B2">
      <w:r>
        <w:t xml:space="preserve">Ответственный за выпуск </w:t>
      </w:r>
      <w:r>
        <w:rPr>
          <w:b/>
          <w:bCs/>
          <w:i/>
          <w:iCs/>
        </w:rPr>
        <w:t>Тычинский А.В</w:t>
      </w:r>
    </w:p>
    <w:p w:rsidR="007562B2" w:rsidRDefault="007562B2">
      <w:r>
        <w:t xml:space="preserve">Редактор       </w:t>
      </w:r>
      <w:r>
        <w:rPr>
          <w:b/>
          <w:bCs/>
          <w:i/>
          <w:iCs/>
        </w:rPr>
        <w:t>Лунева Н. И.</w:t>
      </w:r>
    </w:p>
    <w:p w:rsidR="007562B2" w:rsidRDefault="007562B2">
      <w:r>
        <w:t xml:space="preserve">Корректор </w:t>
      </w:r>
    </w:p>
    <w:p w:rsidR="007562B2" w:rsidRDefault="007562B2">
      <w:r>
        <w:t xml:space="preserve">Компьютерная верстка </w:t>
      </w:r>
      <w:r>
        <w:rPr>
          <w:b/>
          <w:bCs/>
          <w:i/>
          <w:iCs/>
        </w:rPr>
        <w:t>Гусейнов Г.М.</w:t>
      </w:r>
    </w:p>
    <w:p w:rsidR="007562B2" w:rsidRDefault="007562B2"/>
    <w:p w:rsidR="007562B2" w:rsidRDefault="007562B2"/>
    <w:p w:rsidR="007562B2" w:rsidRDefault="007562B2"/>
    <w:p w:rsidR="007562B2" w:rsidRDefault="007562B2">
      <w:pPr>
        <w:ind w:firstLine="454"/>
        <w:rPr>
          <w:szCs w:val="28"/>
        </w:rPr>
      </w:pPr>
    </w:p>
    <w:p w:rsidR="007562B2" w:rsidRDefault="007562B2">
      <w:pPr>
        <w:jc w:val="center"/>
        <w:rPr>
          <w:szCs w:val="28"/>
        </w:rPr>
      </w:pPr>
      <w:r>
        <w:rPr>
          <w:szCs w:val="28"/>
        </w:rPr>
        <w:t xml:space="preserve">ЛР № 020565 от 23 июня 1997г.    Подписано к печати  </w:t>
      </w:r>
    </w:p>
    <w:p w:rsidR="007562B2" w:rsidRDefault="007562B2">
      <w:pPr>
        <w:jc w:val="center"/>
        <w:rPr>
          <w:szCs w:val="28"/>
        </w:rPr>
      </w:pPr>
      <w:r>
        <w:rPr>
          <w:szCs w:val="28"/>
        </w:rPr>
        <w:t>Формат 60х841/16.                           Бумага офсетная</w:t>
      </w:r>
    </w:p>
    <w:p w:rsidR="007562B2" w:rsidRDefault="007562B2">
      <w:pPr>
        <w:jc w:val="center"/>
        <w:rPr>
          <w:szCs w:val="28"/>
        </w:rPr>
      </w:pPr>
      <w:r>
        <w:rPr>
          <w:szCs w:val="28"/>
        </w:rPr>
        <w:t>Печать офсетная.      Усл.-п.л.-2,0     Уч.-изд.- 1,8</w:t>
      </w:r>
    </w:p>
    <w:p w:rsidR="007562B2" w:rsidRDefault="007562B2">
      <w:pPr>
        <w:jc w:val="center"/>
        <w:rPr>
          <w:szCs w:val="28"/>
        </w:rPr>
      </w:pPr>
      <w:r>
        <w:rPr>
          <w:szCs w:val="28"/>
        </w:rPr>
        <w:t>Заказ №                                    Тираж 500 экз.</w:t>
      </w:r>
    </w:p>
    <w:p w:rsidR="007562B2" w:rsidRDefault="007562B2">
      <w:pPr>
        <w:jc w:val="center"/>
        <w:rPr>
          <w:szCs w:val="28"/>
        </w:rPr>
      </w:pPr>
      <w:r>
        <w:rPr>
          <w:szCs w:val="28"/>
        </w:rPr>
        <w:t>&lt;&lt; C &gt;&gt;</w:t>
      </w:r>
    </w:p>
    <w:p w:rsidR="007562B2" w:rsidRDefault="007562B2">
      <w:pPr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7562B2" w:rsidRDefault="007562B2">
      <w:pPr>
        <w:jc w:val="center"/>
        <w:rPr>
          <w:szCs w:val="28"/>
        </w:rPr>
      </w:pPr>
      <w:r>
        <w:rPr>
          <w:szCs w:val="28"/>
        </w:rPr>
        <w:t>Издательство Таганрогского государственного</w:t>
      </w:r>
    </w:p>
    <w:p w:rsidR="007562B2" w:rsidRDefault="007562B2">
      <w:pPr>
        <w:jc w:val="center"/>
        <w:rPr>
          <w:szCs w:val="28"/>
        </w:rPr>
      </w:pPr>
      <w:r>
        <w:rPr>
          <w:szCs w:val="28"/>
        </w:rPr>
        <w:t>радиотехнического университета.</w:t>
      </w:r>
    </w:p>
    <w:p w:rsidR="007562B2" w:rsidRDefault="007562B2">
      <w:pPr>
        <w:jc w:val="center"/>
        <w:rPr>
          <w:szCs w:val="28"/>
        </w:rPr>
      </w:pPr>
      <w:r>
        <w:rPr>
          <w:szCs w:val="28"/>
        </w:rPr>
        <w:t>ГСП 17А, Таганрог, 28, Некрасовский, 44</w:t>
      </w:r>
    </w:p>
    <w:p w:rsidR="007562B2" w:rsidRDefault="007562B2">
      <w:pPr>
        <w:ind w:firstLine="0"/>
        <w:jc w:val="center"/>
        <w:rPr>
          <w:szCs w:val="28"/>
        </w:rPr>
      </w:pPr>
      <w:r>
        <w:rPr>
          <w:szCs w:val="28"/>
        </w:rPr>
        <w:t>Типография Таганрогского государственного</w:t>
      </w:r>
    </w:p>
    <w:p w:rsidR="007562B2" w:rsidRDefault="007562B2">
      <w:pPr>
        <w:ind w:firstLine="0"/>
        <w:jc w:val="center"/>
        <w:rPr>
          <w:szCs w:val="28"/>
        </w:rPr>
      </w:pPr>
      <w:r>
        <w:rPr>
          <w:szCs w:val="28"/>
        </w:rPr>
        <w:t>радиотехнического универс</w:t>
      </w:r>
      <w:r>
        <w:rPr>
          <w:szCs w:val="28"/>
        </w:rPr>
        <w:t>и</w:t>
      </w:r>
      <w:r>
        <w:rPr>
          <w:szCs w:val="28"/>
        </w:rPr>
        <w:t>тета</w:t>
      </w:r>
    </w:p>
    <w:p w:rsidR="007562B2" w:rsidRDefault="007562B2">
      <w:pPr>
        <w:jc w:val="center"/>
      </w:pPr>
      <w:r>
        <w:rPr>
          <w:szCs w:val="28"/>
        </w:rPr>
        <w:t>ГСП 17А, Таганрог, 28, Энгельса, 1</w:t>
      </w:r>
    </w:p>
    <w:p w:rsidR="007562B2" w:rsidRDefault="007562B2">
      <w:pPr>
        <w:jc w:val="center"/>
      </w:pPr>
    </w:p>
    <w:sectPr w:rsidR="007562B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2B2" w:rsidRDefault="007562B2">
      <w:r>
        <w:separator/>
      </w:r>
    </w:p>
  </w:endnote>
  <w:endnote w:type="continuationSeparator" w:id="0">
    <w:p w:rsidR="007562B2" w:rsidRDefault="0075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2B2" w:rsidRDefault="007562B2">
    <w:pPr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8680E">
      <w:rPr>
        <w:noProof/>
      </w:rPr>
      <w:t>3</w:t>
    </w:r>
    <w:r>
      <w:fldChar w:fldCharType="end"/>
    </w:r>
  </w:p>
  <w:p w:rsidR="007562B2" w:rsidRDefault="007562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2B2" w:rsidRDefault="007562B2">
      <w:r>
        <w:separator/>
      </w:r>
    </w:p>
  </w:footnote>
  <w:footnote w:type="continuationSeparator" w:id="0">
    <w:p w:rsidR="007562B2" w:rsidRDefault="00756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5B87"/>
    <w:multiLevelType w:val="hybridMultilevel"/>
    <w:tmpl w:val="1D0CAD9A"/>
    <w:lvl w:ilvl="0" w:tplc="C762707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E5B73E9"/>
    <w:multiLevelType w:val="multilevel"/>
    <w:tmpl w:val="ECECD47A"/>
    <w:lvl w:ilvl="0"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64376A02"/>
    <w:multiLevelType w:val="hybridMultilevel"/>
    <w:tmpl w:val="A8BCA5C6"/>
    <w:lvl w:ilvl="0" w:tplc="91945A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6377CE5"/>
    <w:multiLevelType w:val="hybridMultilevel"/>
    <w:tmpl w:val="5BB47F3A"/>
    <w:lvl w:ilvl="0" w:tplc="AAFC3A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F7CD99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74F53D8"/>
    <w:multiLevelType w:val="singleLevel"/>
    <w:tmpl w:val="BED20FDA"/>
    <w:lvl w:ilvl="0">
      <w:numFmt w:val="decimal"/>
      <w:lvlText w:val="%1"/>
      <w:legacy w:legacy="1" w:legacySpace="0" w:legacyIndent="0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B6"/>
    <w:rsid w:val="003845B6"/>
    <w:rsid w:val="007562B2"/>
    <w:rsid w:val="00D8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styleId="1">
    <w:name w:val="heading 1"/>
    <w:basedOn w:val="a"/>
    <w:qFormat/>
    <w:pPr>
      <w:autoSpaceDE/>
      <w:autoSpaceDN/>
      <w:ind w:firstLine="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qFormat/>
    <w:pPr>
      <w:autoSpaceDE/>
      <w:autoSpaceDN/>
      <w:spacing w:after="120"/>
      <w:outlineLvl w:val="1"/>
    </w:pPr>
    <w:rPr>
      <w:rFonts w:cs="Arial"/>
      <w:b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tabs>
        <w:tab w:val="left" w:pos="709"/>
      </w:tabs>
      <w:ind w:firstLine="454"/>
      <w:jc w:val="center"/>
      <w:outlineLvl w:val="4"/>
    </w:pPr>
    <w:rPr>
      <w:rFonts w:ascii="Times New Roman CYR" w:hAnsi="Times New Roman CYR"/>
      <w:b/>
    </w:rPr>
  </w:style>
  <w:style w:type="paragraph" w:styleId="6">
    <w:name w:val="heading 6"/>
    <w:basedOn w:val="a"/>
    <w:next w:val="a"/>
    <w:qFormat/>
    <w:pPr>
      <w:keepNext/>
      <w:spacing w:line="360" w:lineRule="auto"/>
      <w:ind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spacing w:line="360" w:lineRule="auto"/>
      <w:ind w:firstLine="709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tabs>
        <w:tab w:val="left" w:pos="-2628"/>
      </w:tabs>
      <w:ind w:firstLine="0"/>
      <w:outlineLvl w:val="7"/>
    </w:pPr>
    <w:rPr>
      <w:rFonts w:ascii="Times New Roman CYR" w:hAnsi="Times New Roman CYR"/>
      <w:b/>
      <w:i/>
      <w:sz w:val="24"/>
    </w:rPr>
  </w:style>
  <w:style w:type="paragraph" w:styleId="9">
    <w:name w:val="heading 9"/>
    <w:basedOn w:val="a"/>
    <w:next w:val="a"/>
    <w:qFormat/>
    <w:pPr>
      <w:keepNext/>
      <w:ind w:firstLine="0"/>
      <w:outlineLvl w:val="8"/>
    </w:pPr>
    <w:rPr>
      <w:rFonts w:ascii="Times New Roman CYR" w:hAnsi="Times New Roman CYR"/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-2340"/>
      </w:tabs>
      <w:ind w:firstLine="0"/>
      <w:jc w:val="center"/>
    </w:pPr>
    <w:rPr>
      <w:rFonts w:ascii="Times New Roman CYR" w:hAnsi="Times New Roman CYR"/>
    </w:rPr>
  </w:style>
  <w:style w:type="paragraph" w:styleId="a4">
    <w:name w:val="Body Text Indent"/>
    <w:basedOn w:val="a"/>
    <w:pPr>
      <w:tabs>
        <w:tab w:val="left" w:pos="-2340"/>
      </w:tabs>
    </w:pPr>
    <w:rPr>
      <w:rFonts w:ascii="Times New Roman CYR" w:hAnsi="Times New Roman CYR"/>
    </w:rPr>
  </w:style>
  <w:style w:type="paragraph" w:styleId="20">
    <w:name w:val="Body Text Indent 2"/>
    <w:basedOn w:val="a"/>
    <w:pPr>
      <w:tabs>
        <w:tab w:val="left" w:pos="-2340"/>
      </w:tabs>
      <w:jc w:val="center"/>
    </w:pPr>
    <w:rPr>
      <w:rFonts w:ascii="Times New Roman CYR" w:hAnsi="Times New Roman CYR"/>
      <w:bCs/>
    </w:r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="280"/>
    </w:pPr>
  </w:style>
  <w:style w:type="paragraph" w:styleId="30">
    <w:name w:val="toc 3"/>
    <w:basedOn w:val="a"/>
    <w:next w:val="a"/>
    <w:autoRedefine/>
    <w:semiHidden/>
    <w:pPr>
      <w:widowControl/>
      <w:autoSpaceDE/>
      <w:autoSpaceDN/>
      <w:adjustRightInd/>
      <w:ind w:left="480" w:firstLine="0"/>
      <w:jc w:val="left"/>
    </w:pPr>
    <w:rPr>
      <w:sz w:val="24"/>
      <w:szCs w:val="24"/>
    </w:rPr>
  </w:style>
  <w:style w:type="paragraph" w:styleId="40">
    <w:name w:val="toc 4"/>
    <w:basedOn w:val="a"/>
    <w:next w:val="a"/>
    <w:autoRedefine/>
    <w:semiHidden/>
    <w:pPr>
      <w:widowControl/>
      <w:autoSpaceDE/>
      <w:autoSpaceDN/>
      <w:adjustRightInd/>
      <w:ind w:left="720" w:firstLine="0"/>
      <w:jc w:val="left"/>
    </w:pPr>
    <w:rPr>
      <w:sz w:val="24"/>
      <w:szCs w:val="24"/>
    </w:rPr>
  </w:style>
  <w:style w:type="paragraph" w:styleId="50">
    <w:name w:val="toc 5"/>
    <w:basedOn w:val="a"/>
    <w:next w:val="a"/>
    <w:autoRedefine/>
    <w:semiHidden/>
    <w:pPr>
      <w:widowControl/>
      <w:autoSpaceDE/>
      <w:autoSpaceDN/>
      <w:adjustRightInd/>
      <w:ind w:left="960" w:firstLine="0"/>
      <w:jc w:val="left"/>
    </w:pPr>
    <w:rPr>
      <w:sz w:val="24"/>
      <w:szCs w:val="24"/>
    </w:rPr>
  </w:style>
  <w:style w:type="paragraph" w:styleId="60">
    <w:name w:val="toc 6"/>
    <w:basedOn w:val="a"/>
    <w:next w:val="a"/>
    <w:autoRedefine/>
    <w:semiHidden/>
    <w:pPr>
      <w:widowControl/>
      <w:autoSpaceDE/>
      <w:autoSpaceDN/>
      <w:adjustRightInd/>
      <w:ind w:left="1200" w:firstLine="0"/>
      <w:jc w:val="left"/>
    </w:pPr>
    <w:rPr>
      <w:sz w:val="24"/>
      <w:szCs w:val="24"/>
    </w:rPr>
  </w:style>
  <w:style w:type="paragraph" w:styleId="70">
    <w:name w:val="toc 7"/>
    <w:basedOn w:val="a"/>
    <w:next w:val="a"/>
    <w:autoRedefine/>
    <w:semiHidden/>
    <w:pPr>
      <w:widowControl/>
      <w:autoSpaceDE/>
      <w:autoSpaceDN/>
      <w:adjustRightInd/>
      <w:ind w:left="1440" w:firstLine="0"/>
      <w:jc w:val="left"/>
    </w:pPr>
    <w:rPr>
      <w:sz w:val="24"/>
      <w:szCs w:val="24"/>
    </w:rPr>
  </w:style>
  <w:style w:type="paragraph" w:styleId="80">
    <w:name w:val="toc 8"/>
    <w:basedOn w:val="a"/>
    <w:next w:val="a"/>
    <w:autoRedefine/>
    <w:semiHidden/>
    <w:pPr>
      <w:widowControl/>
      <w:autoSpaceDE/>
      <w:autoSpaceDN/>
      <w:adjustRightInd/>
      <w:ind w:left="1680" w:firstLine="0"/>
      <w:jc w:val="left"/>
    </w:pPr>
    <w:rPr>
      <w:sz w:val="24"/>
      <w:szCs w:val="24"/>
    </w:rPr>
  </w:style>
  <w:style w:type="paragraph" w:styleId="90">
    <w:name w:val="toc 9"/>
    <w:basedOn w:val="a"/>
    <w:next w:val="a"/>
    <w:autoRedefine/>
    <w:semiHidden/>
    <w:pPr>
      <w:widowControl/>
      <w:autoSpaceDE/>
      <w:autoSpaceDN/>
      <w:adjustRightInd/>
      <w:ind w:left="1920" w:firstLine="0"/>
      <w:jc w:val="left"/>
    </w:pPr>
    <w:rPr>
      <w:sz w:val="24"/>
      <w:szCs w:val="24"/>
    </w:rPr>
  </w:style>
  <w:style w:type="character" w:styleId="a5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styleId="1">
    <w:name w:val="heading 1"/>
    <w:basedOn w:val="a"/>
    <w:qFormat/>
    <w:pPr>
      <w:autoSpaceDE/>
      <w:autoSpaceDN/>
      <w:ind w:firstLine="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qFormat/>
    <w:pPr>
      <w:autoSpaceDE/>
      <w:autoSpaceDN/>
      <w:spacing w:after="120"/>
      <w:outlineLvl w:val="1"/>
    </w:pPr>
    <w:rPr>
      <w:rFonts w:cs="Arial"/>
      <w:b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tabs>
        <w:tab w:val="left" w:pos="709"/>
      </w:tabs>
      <w:ind w:firstLine="454"/>
      <w:jc w:val="center"/>
      <w:outlineLvl w:val="4"/>
    </w:pPr>
    <w:rPr>
      <w:rFonts w:ascii="Times New Roman CYR" w:hAnsi="Times New Roman CYR"/>
      <w:b/>
    </w:rPr>
  </w:style>
  <w:style w:type="paragraph" w:styleId="6">
    <w:name w:val="heading 6"/>
    <w:basedOn w:val="a"/>
    <w:next w:val="a"/>
    <w:qFormat/>
    <w:pPr>
      <w:keepNext/>
      <w:spacing w:line="360" w:lineRule="auto"/>
      <w:ind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spacing w:line="360" w:lineRule="auto"/>
      <w:ind w:firstLine="709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tabs>
        <w:tab w:val="left" w:pos="-2628"/>
      </w:tabs>
      <w:ind w:firstLine="0"/>
      <w:outlineLvl w:val="7"/>
    </w:pPr>
    <w:rPr>
      <w:rFonts w:ascii="Times New Roman CYR" w:hAnsi="Times New Roman CYR"/>
      <w:b/>
      <w:i/>
      <w:sz w:val="24"/>
    </w:rPr>
  </w:style>
  <w:style w:type="paragraph" w:styleId="9">
    <w:name w:val="heading 9"/>
    <w:basedOn w:val="a"/>
    <w:next w:val="a"/>
    <w:qFormat/>
    <w:pPr>
      <w:keepNext/>
      <w:ind w:firstLine="0"/>
      <w:outlineLvl w:val="8"/>
    </w:pPr>
    <w:rPr>
      <w:rFonts w:ascii="Times New Roman CYR" w:hAnsi="Times New Roman CYR"/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-2340"/>
      </w:tabs>
      <w:ind w:firstLine="0"/>
      <w:jc w:val="center"/>
    </w:pPr>
    <w:rPr>
      <w:rFonts w:ascii="Times New Roman CYR" w:hAnsi="Times New Roman CYR"/>
    </w:rPr>
  </w:style>
  <w:style w:type="paragraph" w:styleId="a4">
    <w:name w:val="Body Text Indent"/>
    <w:basedOn w:val="a"/>
    <w:pPr>
      <w:tabs>
        <w:tab w:val="left" w:pos="-2340"/>
      </w:tabs>
    </w:pPr>
    <w:rPr>
      <w:rFonts w:ascii="Times New Roman CYR" w:hAnsi="Times New Roman CYR"/>
    </w:rPr>
  </w:style>
  <w:style w:type="paragraph" w:styleId="20">
    <w:name w:val="Body Text Indent 2"/>
    <w:basedOn w:val="a"/>
    <w:pPr>
      <w:tabs>
        <w:tab w:val="left" w:pos="-2340"/>
      </w:tabs>
      <w:jc w:val="center"/>
    </w:pPr>
    <w:rPr>
      <w:rFonts w:ascii="Times New Roman CYR" w:hAnsi="Times New Roman CYR"/>
      <w:bCs/>
    </w:r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="280"/>
    </w:pPr>
  </w:style>
  <w:style w:type="paragraph" w:styleId="30">
    <w:name w:val="toc 3"/>
    <w:basedOn w:val="a"/>
    <w:next w:val="a"/>
    <w:autoRedefine/>
    <w:semiHidden/>
    <w:pPr>
      <w:widowControl/>
      <w:autoSpaceDE/>
      <w:autoSpaceDN/>
      <w:adjustRightInd/>
      <w:ind w:left="480" w:firstLine="0"/>
      <w:jc w:val="left"/>
    </w:pPr>
    <w:rPr>
      <w:sz w:val="24"/>
      <w:szCs w:val="24"/>
    </w:rPr>
  </w:style>
  <w:style w:type="paragraph" w:styleId="40">
    <w:name w:val="toc 4"/>
    <w:basedOn w:val="a"/>
    <w:next w:val="a"/>
    <w:autoRedefine/>
    <w:semiHidden/>
    <w:pPr>
      <w:widowControl/>
      <w:autoSpaceDE/>
      <w:autoSpaceDN/>
      <w:adjustRightInd/>
      <w:ind w:left="720" w:firstLine="0"/>
      <w:jc w:val="left"/>
    </w:pPr>
    <w:rPr>
      <w:sz w:val="24"/>
      <w:szCs w:val="24"/>
    </w:rPr>
  </w:style>
  <w:style w:type="paragraph" w:styleId="50">
    <w:name w:val="toc 5"/>
    <w:basedOn w:val="a"/>
    <w:next w:val="a"/>
    <w:autoRedefine/>
    <w:semiHidden/>
    <w:pPr>
      <w:widowControl/>
      <w:autoSpaceDE/>
      <w:autoSpaceDN/>
      <w:adjustRightInd/>
      <w:ind w:left="960" w:firstLine="0"/>
      <w:jc w:val="left"/>
    </w:pPr>
    <w:rPr>
      <w:sz w:val="24"/>
      <w:szCs w:val="24"/>
    </w:rPr>
  </w:style>
  <w:style w:type="paragraph" w:styleId="60">
    <w:name w:val="toc 6"/>
    <w:basedOn w:val="a"/>
    <w:next w:val="a"/>
    <w:autoRedefine/>
    <w:semiHidden/>
    <w:pPr>
      <w:widowControl/>
      <w:autoSpaceDE/>
      <w:autoSpaceDN/>
      <w:adjustRightInd/>
      <w:ind w:left="1200" w:firstLine="0"/>
      <w:jc w:val="left"/>
    </w:pPr>
    <w:rPr>
      <w:sz w:val="24"/>
      <w:szCs w:val="24"/>
    </w:rPr>
  </w:style>
  <w:style w:type="paragraph" w:styleId="70">
    <w:name w:val="toc 7"/>
    <w:basedOn w:val="a"/>
    <w:next w:val="a"/>
    <w:autoRedefine/>
    <w:semiHidden/>
    <w:pPr>
      <w:widowControl/>
      <w:autoSpaceDE/>
      <w:autoSpaceDN/>
      <w:adjustRightInd/>
      <w:ind w:left="1440" w:firstLine="0"/>
      <w:jc w:val="left"/>
    </w:pPr>
    <w:rPr>
      <w:sz w:val="24"/>
      <w:szCs w:val="24"/>
    </w:rPr>
  </w:style>
  <w:style w:type="paragraph" w:styleId="80">
    <w:name w:val="toc 8"/>
    <w:basedOn w:val="a"/>
    <w:next w:val="a"/>
    <w:autoRedefine/>
    <w:semiHidden/>
    <w:pPr>
      <w:widowControl/>
      <w:autoSpaceDE/>
      <w:autoSpaceDN/>
      <w:adjustRightInd/>
      <w:ind w:left="1680" w:firstLine="0"/>
      <w:jc w:val="left"/>
    </w:pPr>
    <w:rPr>
      <w:sz w:val="24"/>
      <w:szCs w:val="24"/>
    </w:rPr>
  </w:style>
  <w:style w:type="paragraph" w:styleId="90">
    <w:name w:val="toc 9"/>
    <w:basedOn w:val="a"/>
    <w:next w:val="a"/>
    <w:autoRedefine/>
    <w:semiHidden/>
    <w:pPr>
      <w:widowControl/>
      <w:autoSpaceDE/>
      <w:autoSpaceDN/>
      <w:adjustRightInd/>
      <w:ind w:left="1920" w:firstLine="0"/>
      <w:jc w:val="left"/>
    </w:pPr>
    <w:rPr>
      <w:sz w:val="24"/>
      <w:szCs w:val="24"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1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59.wmf"/><Relationship Id="rId138" Type="http://schemas.openxmlformats.org/officeDocument/2006/relationships/oleObject" Target="embeddings/oleObject69.bin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5.wmf"/><Relationship Id="rId102" Type="http://schemas.openxmlformats.org/officeDocument/2006/relationships/image" Target="media/image46.wmf"/><Relationship Id="rId123" Type="http://schemas.openxmlformats.org/officeDocument/2006/relationships/image" Target="media/image54.wmf"/><Relationship Id="rId128" Type="http://schemas.openxmlformats.org/officeDocument/2006/relationships/oleObject" Target="embeddings/oleObject64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3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0.wmf"/><Relationship Id="rId113" Type="http://schemas.openxmlformats.org/officeDocument/2006/relationships/image" Target="media/image49.wmf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7.bin"/><Relationship Id="rId139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8.wmf"/><Relationship Id="rId93" Type="http://schemas.openxmlformats.org/officeDocument/2006/relationships/image" Target="media/image42.wmf"/><Relationship Id="rId98" Type="http://schemas.openxmlformats.org/officeDocument/2006/relationships/image" Target="media/image44.wmf"/><Relationship Id="rId121" Type="http://schemas.openxmlformats.org/officeDocument/2006/relationships/image" Target="media/image53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8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57.wmf"/><Relationship Id="rId137" Type="http://schemas.openxmlformats.org/officeDocument/2006/relationships/image" Target="media/image61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66.bin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2.wmf"/><Relationship Id="rId127" Type="http://schemas.openxmlformats.org/officeDocument/2006/relationships/image" Target="media/image56.wmf"/><Relationship Id="rId10" Type="http://schemas.openxmlformats.org/officeDocument/2006/relationships/footer" Target="footer1.xml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2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1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7.wmf"/><Relationship Id="rId120" Type="http://schemas.openxmlformats.org/officeDocument/2006/relationships/oleObject" Target="embeddings/oleObject60.bin"/><Relationship Id="rId125" Type="http://schemas.openxmlformats.org/officeDocument/2006/relationships/image" Target="media/image55.wmf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0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68.bin"/><Relationship Id="rId61" Type="http://schemas.openxmlformats.org/officeDocument/2006/relationships/image" Target="media/image26.wmf"/><Relationship Id="rId82" Type="http://schemas.openxmlformats.org/officeDocument/2006/relationships/oleObject" Target="embeddings/oleObject38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image" Target="media/image45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10706</Words>
  <Characters>61028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основе предмета разработки в курсовом проекте по специальности (название, исполнитель, группа) произвести технико-экономический анализ разработки</vt:lpstr>
    </vt:vector>
  </TitlesOfParts>
  <Company>Tsure</Company>
  <LinksUpToDate>false</LinksUpToDate>
  <CharactersWithSpaces>71591</CharactersWithSpaces>
  <SharedDoc>false</SharedDoc>
  <HLinks>
    <vt:vector size="120" baseType="variant">
      <vt:variant>
        <vt:i4>1114171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_Toc99193600</vt:lpwstr>
      </vt:variant>
      <vt:variant>
        <vt:i4>1769522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_Toc99193599</vt:lpwstr>
      </vt:variant>
      <vt:variant>
        <vt:i4>1703986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_Toc99193598</vt:lpwstr>
      </vt:variant>
      <vt:variant>
        <vt:i4>1376306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_Toc99193597</vt:lpwstr>
      </vt:variant>
      <vt:variant>
        <vt:i4>1310770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_Toc99193596</vt:lpwstr>
      </vt:variant>
      <vt:variant>
        <vt:i4>1507378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_Toc99193595</vt:lpwstr>
      </vt:variant>
      <vt:variant>
        <vt:i4>1441842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_Toc99193594</vt:lpwstr>
      </vt:variant>
      <vt:variant>
        <vt:i4>1114162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_Toc99193593</vt:lpwstr>
      </vt:variant>
      <vt:variant>
        <vt:i4>1048626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_Toc99193592</vt:lpwstr>
      </vt:variant>
      <vt:variant>
        <vt:i4>1245234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_Toc99193591</vt:lpwstr>
      </vt:variant>
      <vt:variant>
        <vt:i4>1179698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_Toc99193590</vt:lpwstr>
      </vt:variant>
      <vt:variant>
        <vt:i4>1769523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_Toc99193589</vt:lpwstr>
      </vt:variant>
      <vt:variant>
        <vt:i4>1703987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_Toc99193588</vt:lpwstr>
      </vt:variant>
      <vt:variant>
        <vt:i4>1376307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_Toc99193587</vt:lpwstr>
      </vt:variant>
      <vt:variant>
        <vt:i4>1310771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_Toc99193586</vt:lpwstr>
      </vt:variant>
      <vt:variant>
        <vt:i4>1507379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_Toc99193585</vt:lpwstr>
      </vt:variant>
      <vt:variant>
        <vt:i4>1441843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_Toc99193584</vt:lpwstr>
      </vt:variant>
      <vt:variant>
        <vt:i4>1114163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_Toc99193583</vt:lpwstr>
      </vt:variant>
      <vt:variant>
        <vt:i4>1048627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_Toc99193582</vt:lpwstr>
      </vt:variant>
      <vt:variant>
        <vt:i4>1245235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_Toc99193581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основе предмета разработки в курсовом проекте по специальности (название, исполнитель, группа) произвести технико-экономический анализ разработки</dc:title>
  <dc:creator>Секретарь</dc:creator>
  <cp:lastModifiedBy>Менеджер</cp:lastModifiedBy>
  <cp:revision>2</cp:revision>
  <cp:lastPrinted>2005-04-04T11:18:00Z</cp:lastPrinted>
  <dcterms:created xsi:type="dcterms:W3CDTF">2019-10-29T12:20:00Z</dcterms:created>
  <dcterms:modified xsi:type="dcterms:W3CDTF">2019-10-29T12:20:00Z</dcterms:modified>
</cp:coreProperties>
</file>